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w:t>
      </w:r>
      <w:r w:rsidR="00C847B7">
        <w:rPr>
          <w:rFonts w:asciiTheme="minorHAnsi" w:hAnsiTheme="minorHAnsi"/>
          <w:b/>
        </w:rPr>
        <w:t>mówień publicznych /</w:t>
      </w:r>
      <w:proofErr w:type="spellStart"/>
      <w:r w:rsidR="001321D5">
        <w:rPr>
          <w:rFonts w:asciiTheme="minorHAnsi" w:hAnsiTheme="minorHAnsi"/>
          <w:b/>
        </w:rPr>
        <w:t>t.j</w:t>
      </w:r>
      <w:proofErr w:type="spellEnd"/>
      <w:r w:rsidR="001321D5">
        <w:rPr>
          <w:rFonts w:asciiTheme="minorHAnsi" w:hAnsiTheme="minorHAnsi"/>
          <w:b/>
        </w:rPr>
        <w:t>. Dz.U. z 201</w:t>
      </w:r>
      <w:r w:rsidR="00964E47">
        <w:rPr>
          <w:rFonts w:asciiTheme="minorHAnsi" w:hAnsiTheme="minorHAnsi"/>
          <w:b/>
        </w:rPr>
        <w:t>9</w:t>
      </w:r>
      <w:r w:rsidR="001321D5">
        <w:rPr>
          <w:rFonts w:asciiTheme="minorHAnsi" w:hAnsiTheme="minorHAnsi"/>
          <w:b/>
        </w:rPr>
        <w:t xml:space="preserve"> r., poz. </w:t>
      </w:r>
      <w:r w:rsidR="00964E47">
        <w:rPr>
          <w:rFonts w:asciiTheme="minorHAnsi" w:hAnsiTheme="minorHAnsi"/>
          <w:b/>
        </w:rPr>
        <w:t>1843</w:t>
      </w:r>
      <w:r w:rsidRPr="0091791C">
        <w:rPr>
          <w:rFonts w:asciiTheme="minorHAnsi" w:hAnsiTheme="minorHAnsi"/>
          <w:b/>
        </w:rPr>
        <w:t xml:space="preserve">/zwana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o wartości poniżej 5.</w:t>
      </w:r>
      <w:r w:rsidR="00DD2D11">
        <w:rPr>
          <w:rFonts w:asciiTheme="minorHAnsi" w:hAnsiTheme="minorHAnsi"/>
          <w:b/>
        </w:rPr>
        <w:t>350</w:t>
      </w:r>
      <w:r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964E47">
        <w:rPr>
          <w:rFonts w:asciiTheme="minorHAnsi" w:hAnsiTheme="minorHAnsi"/>
          <w:lang w:val="de-DE"/>
        </w:rPr>
        <w:t>: BI.I</w:t>
      </w:r>
      <w:r w:rsidR="00205671">
        <w:rPr>
          <w:rFonts w:asciiTheme="minorHAnsi" w:hAnsiTheme="minorHAnsi"/>
          <w:lang w:val="de-DE"/>
        </w:rPr>
        <w:t>.271.</w:t>
      </w:r>
      <w:r w:rsidR="00964E47">
        <w:rPr>
          <w:rFonts w:asciiTheme="minorHAnsi" w:hAnsiTheme="minorHAnsi"/>
          <w:lang w:val="de-DE"/>
        </w:rPr>
        <w:t>1</w:t>
      </w:r>
      <w:r w:rsidRPr="0091791C">
        <w:rPr>
          <w:rFonts w:asciiTheme="minorHAnsi" w:hAnsiTheme="minorHAnsi"/>
          <w:lang w:val="de-DE"/>
        </w:rPr>
        <w:t>.</w:t>
      </w:r>
      <w:r w:rsidR="00E850F5" w:rsidRPr="0091791C">
        <w:rPr>
          <w:rFonts w:asciiTheme="minorHAnsi" w:hAnsiTheme="minorHAnsi"/>
          <w:lang w:val="de-DE"/>
        </w:rPr>
        <w:t>20</w:t>
      </w:r>
      <w:r w:rsidR="00964E47">
        <w:rPr>
          <w:rFonts w:asciiTheme="minorHAnsi" w:hAnsiTheme="minorHAnsi"/>
          <w:lang w:val="de-DE"/>
        </w:rPr>
        <w:t>20</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 robót  budowlanych:</w:t>
      </w:r>
    </w:p>
    <w:p w:rsidR="00B56D2A" w:rsidRPr="00C03225" w:rsidRDefault="00B56D2A" w:rsidP="00964E47">
      <w:pPr>
        <w:jc w:val="center"/>
        <w:rPr>
          <w:rFonts w:cstheme="minorHAnsi"/>
          <w:b/>
          <w:bCs/>
          <w:sz w:val="28"/>
          <w:szCs w:val="28"/>
        </w:rPr>
      </w:pPr>
      <w:r w:rsidRPr="00C03225">
        <w:rPr>
          <w:rFonts w:cstheme="minorHAnsi"/>
          <w:b/>
          <w:color w:val="000000"/>
          <w:sz w:val="28"/>
          <w:szCs w:val="28"/>
        </w:rPr>
        <w:t>„</w:t>
      </w:r>
      <w:r w:rsidRPr="00C03225">
        <w:rPr>
          <w:rFonts w:cstheme="minorHAnsi"/>
          <w:b/>
          <w:bCs/>
          <w:sz w:val="28"/>
          <w:szCs w:val="28"/>
        </w:rPr>
        <w:t>Wykonanie nawierzchni asfaltowych dróg gminnych  poło</w:t>
      </w:r>
      <w:r w:rsidR="007E265D" w:rsidRPr="00C03225">
        <w:rPr>
          <w:rFonts w:cstheme="minorHAnsi"/>
          <w:b/>
          <w:bCs/>
          <w:sz w:val="28"/>
          <w:szCs w:val="28"/>
        </w:rPr>
        <w:t>żonych  w miejscowości Dulcza Wielka, Janowiec, Partynia, Podborze, Ruda, Zgórsko, Radomyśl Wielki, Dulcza Mała, Zdziarzec</w:t>
      </w:r>
      <w:r w:rsidRPr="00C03225">
        <w:rPr>
          <w:rFonts w:cstheme="minorHAnsi"/>
          <w:b/>
          <w:bCs/>
          <w:sz w:val="28"/>
          <w:szCs w:val="28"/>
        </w:rPr>
        <w:t>”</w:t>
      </w:r>
    </w:p>
    <w:p w:rsidR="0085762A" w:rsidRPr="00205671" w:rsidRDefault="0085762A" w:rsidP="00205671">
      <w:pPr>
        <w:jc w:val="center"/>
      </w:pPr>
    </w:p>
    <w:p w:rsidR="00C80942" w:rsidRPr="0049660E" w:rsidRDefault="007F337E">
      <w:pPr>
        <w:rPr>
          <w:b/>
        </w:rPr>
      </w:pPr>
      <w:r w:rsidRPr="0049660E">
        <w:rPr>
          <w:b/>
        </w:rPr>
        <w:t>SIWZ zawiera:</w:t>
      </w:r>
    </w:p>
    <w:p w:rsidR="007F337E" w:rsidRPr="0049660E" w:rsidRDefault="007B28B8" w:rsidP="007B28B8">
      <w:pPr>
        <w:pStyle w:val="Akapitzlist"/>
        <w:numPr>
          <w:ilvl w:val="0"/>
          <w:numId w:val="34"/>
        </w:numPr>
      </w:pPr>
      <w:r w:rsidRPr="0049660E">
        <w:t>Instrukcja dla Wykonawców</w:t>
      </w:r>
      <w:r w:rsidR="00FE25C4" w:rsidRPr="0049660E">
        <w:t xml:space="preserve"> – Rozdział I</w:t>
      </w:r>
    </w:p>
    <w:p w:rsidR="007B28B8" w:rsidRPr="0049660E" w:rsidRDefault="007B28B8" w:rsidP="007B28B8">
      <w:pPr>
        <w:pStyle w:val="Akapitzlist"/>
        <w:numPr>
          <w:ilvl w:val="0"/>
          <w:numId w:val="34"/>
        </w:numPr>
      </w:pPr>
      <w:r w:rsidRPr="0049660E">
        <w:t xml:space="preserve">Formularz oferty – </w:t>
      </w:r>
      <w:r w:rsidR="00FE25C4" w:rsidRPr="0049660E">
        <w:t>Rozdział II</w:t>
      </w:r>
    </w:p>
    <w:p w:rsidR="007B28B8" w:rsidRPr="0049660E" w:rsidRDefault="007B28B8" w:rsidP="00322476">
      <w:pPr>
        <w:pStyle w:val="Akapitzlist"/>
        <w:numPr>
          <w:ilvl w:val="0"/>
          <w:numId w:val="39"/>
        </w:numPr>
      </w:pPr>
      <w:r w:rsidRPr="0049660E">
        <w:t>Oświadczenie Wykonawcy</w:t>
      </w:r>
      <w:r w:rsidR="00DA1B27" w:rsidRPr="0049660E">
        <w:t xml:space="preserve"> o nie podlega wykluczeniu </w:t>
      </w:r>
      <w:r w:rsidRPr="0049660E">
        <w:t xml:space="preserve">- Załącznik nr </w:t>
      </w:r>
      <w:r w:rsidR="00FE25C4" w:rsidRPr="0049660E">
        <w:t>1</w:t>
      </w:r>
    </w:p>
    <w:p w:rsidR="00DA1B27" w:rsidRPr="0049660E" w:rsidRDefault="00DA1B27" w:rsidP="00322476">
      <w:pPr>
        <w:pStyle w:val="Akapitzlist"/>
        <w:numPr>
          <w:ilvl w:val="0"/>
          <w:numId w:val="39"/>
        </w:numPr>
        <w:spacing w:after="0" w:line="240" w:lineRule="auto"/>
        <w:jc w:val="both"/>
      </w:pPr>
      <w:r w:rsidRPr="0049660E">
        <w:t xml:space="preserve">Oświadczenie Wykonawcy o spełnianiu warunków udziału w postępowaniu- Załącznik </w:t>
      </w:r>
      <w:r w:rsidR="00FE25C4" w:rsidRPr="0049660E">
        <w:t>nr 2</w:t>
      </w:r>
    </w:p>
    <w:p w:rsidR="00D323F1" w:rsidRDefault="00E013D0" w:rsidP="00E013D0">
      <w:pPr>
        <w:pStyle w:val="Akapitzlist"/>
        <w:numPr>
          <w:ilvl w:val="0"/>
          <w:numId w:val="39"/>
        </w:numPr>
        <w:spacing w:after="0" w:line="240" w:lineRule="auto"/>
        <w:jc w:val="both"/>
      </w:pPr>
      <w:r w:rsidRPr="0049660E">
        <w:t xml:space="preserve">Oświadczenie o przynależności lub braku przynależności do grupy kapitałowej – </w:t>
      </w:r>
    </w:p>
    <w:p w:rsidR="00E013D0" w:rsidRDefault="00E013D0" w:rsidP="00D323F1">
      <w:pPr>
        <w:pStyle w:val="Akapitzlist"/>
        <w:spacing w:after="0" w:line="240" w:lineRule="auto"/>
        <w:ind w:left="1068"/>
        <w:jc w:val="both"/>
      </w:pPr>
      <w:r w:rsidRPr="0049660E">
        <w:t>Załącznik nr</w:t>
      </w:r>
      <w:r>
        <w:t xml:space="preserve"> 3</w:t>
      </w:r>
    </w:p>
    <w:p w:rsidR="0014029A" w:rsidRPr="0049660E" w:rsidRDefault="0014029A" w:rsidP="00322476">
      <w:pPr>
        <w:pStyle w:val="Akapitzlist"/>
        <w:numPr>
          <w:ilvl w:val="0"/>
          <w:numId w:val="39"/>
        </w:numPr>
        <w:spacing w:after="0" w:line="240" w:lineRule="auto"/>
        <w:jc w:val="both"/>
      </w:pPr>
      <w:r w:rsidRPr="0049660E">
        <w:t>Wykaz ro</w:t>
      </w:r>
      <w:r w:rsidR="00E013D0">
        <w:t>bót budowlanych – Załącznik nr 4</w:t>
      </w:r>
    </w:p>
    <w:p w:rsidR="0014029A" w:rsidRDefault="00E013D0" w:rsidP="00322476">
      <w:pPr>
        <w:pStyle w:val="Akapitzlist"/>
        <w:numPr>
          <w:ilvl w:val="0"/>
          <w:numId w:val="39"/>
        </w:numPr>
        <w:spacing w:after="0" w:line="240" w:lineRule="auto"/>
        <w:jc w:val="both"/>
      </w:pPr>
      <w:r>
        <w:t>Wykaz osób- Załącznik nr 5</w:t>
      </w:r>
    </w:p>
    <w:p w:rsidR="00E716EF" w:rsidRPr="0049660E" w:rsidRDefault="00E013D0" w:rsidP="00322476">
      <w:pPr>
        <w:pStyle w:val="Akapitzlist"/>
        <w:numPr>
          <w:ilvl w:val="0"/>
          <w:numId w:val="39"/>
        </w:numPr>
        <w:spacing w:after="0" w:line="240" w:lineRule="auto"/>
        <w:jc w:val="both"/>
      </w:pPr>
      <w:r>
        <w:t>Wykaz narzędzi- Załącznik nr 6</w:t>
      </w:r>
    </w:p>
    <w:p w:rsidR="00FE25C4" w:rsidRPr="0049660E" w:rsidRDefault="00E45674" w:rsidP="00322476">
      <w:pPr>
        <w:pStyle w:val="Akapitzlist"/>
        <w:numPr>
          <w:ilvl w:val="0"/>
          <w:numId w:val="39"/>
        </w:numPr>
        <w:spacing w:after="0" w:line="240" w:lineRule="auto"/>
        <w:jc w:val="both"/>
      </w:pPr>
      <w:r w:rsidRPr="0049660E">
        <w:t xml:space="preserve">Oświadczenie o możliwości wykonania badań laboratoryjnych </w:t>
      </w:r>
      <w:r w:rsidR="00E013D0">
        <w:t>wymaganych w SST- Załącznik nr 7</w:t>
      </w:r>
    </w:p>
    <w:p w:rsidR="00E45674" w:rsidRPr="0049660E" w:rsidRDefault="00E45674" w:rsidP="007B28B8">
      <w:pPr>
        <w:pStyle w:val="Akapitzlist"/>
        <w:numPr>
          <w:ilvl w:val="0"/>
          <w:numId w:val="34"/>
        </w:numPr>
      </w:pPr>
      <w:r w:rsidRPr="0049660E">
        <w:t>Kosztorys ofertowy – Rozdział III</w:t>
      </w:r>
    </w:p>
    <w:p w:rsidR="007B28B8" w:rsidRPr="0049660E" w:rsidRDefault="007B28B8" w:rsidP="007B28B8">
      <w:pPr>
        <w:pStyle w:val="Akapitzlist"/>
        <w:numPr>
          <w:ilvl w:val="0"/>
          <w:numId w:val="34"/>
        </w:numPr>
      </w:pPr>
      <w:r w:rsidRPr="0049660E">
        <w:t xml:space="preserve">Przedmiar robót – </w:t>
      </w:r>
      <w:r w:rsidR="00E45674" w:rsidRPr="0049660E">
        <w:t>Rozdział IV</w:t>
      </w:r>
    </w:p>
    <w:p w:rsidR="00E45674" w:rsidRPr="0049660E" w:rsidRDefault="00E45674" w:rsidP="00E45674">
      <w:pPr>
        <w:pStyle w:val="Akapitzlist"/>
        <w:numPr>
          <w:ilvl w:val="0"/>
          <w:numId w:val="34"/>
        </w:numPr>
      </w:pPr>
      <w:r w:rsidRPr="0049660E">
        <w:t>Projekt umowy – Rozdział V</w:t>
      </w:r>
    </w:p>
    <w:p w:rsidR="007B28B8" w:rsidRPr="0049660E" w:rsidRDefault="0049660E" w:rsidP="007B28B8">
      <w:pPr>
        <w:pStyle w:val="Akapitzlist"/>
        <w:numPr>
          <w:ilvl w:val="0"/>
          <w:numId w:val="34"/>
        </w:numPr>
      </w:pPr>
      <w:r w:rsidRPr="0049660E">
        <w:t xml:space="preserve">Szczegółowa Specyfikacja Wykonania i odbioru Robót </w:t>
      </w:r>
      <w:r w:rsidR="00984B9E" w:rsidRPr="0049660E">
        <w:t>- Rozdział VI</w:t>
      </w:r>
    </w:p>
    <w:p w:rsidR="007B28B8" w:rsidRPr="0049660E" w:rsidRDefault="0049660E" w:rsidP="007B28B8">
      <w:pPr>
        <w:pStyle w:val="Akapitzlist"/>
        <w:numPr>
          <w:ilvl w:val="0"/>
          <w:numId w:val="34"/>
        </w:numPr>
      </w:pPr>
      <w:r w:rsidRPr="0049660E">
        <w:t xml:space="preserve">Dokumentacja techniczna </w:t>
      </w:r>
      <w:r w:rsidR="00984B9E" w:rsidRPr="0049660E">
        <w:t>- Rozdział VII</w:t>
      </w:r>
    </w:p>
    <w:p w:rsidR="001278F7" w:rsidRDefault="001278F7">
      <w:r w:rsidRPr="000E753A">
        <w:rPr>
          <w:b/>
        </w:rPr>
        <w:t xml:space="preserve">Specyfikacja istotnych warunków zamówienia została zatwierdzona w dniu </w:t>
      </w:r>
      <w:r w:rsidR="007E265D">
        <w:rPr>
          <w:b/>
        </w:rPr>
        <w:t>0</w:t>
      </w:r>
      <w:r w:rsidR="00DD2D11">
        <w:rPr>
          <w:b/>
        </w:rPr>
        <w:t>3.</w:t>
      </w:r>
      <w:r w:rsidR="007E265D">
        <w:rPr>
          <w:b/>
        </w:rPr>
        <w:t>01.2020</w:t>
      </w:r>
      <w:r w:rsidRPr="006C66E3">
        <w:rPr>
          <w:b/>
        </w:rPr>
        <w:t xml:space="preserve"> r.</w:t>
      </w:r>
    </w:p>
    <w:p w:rsidR="000E753A" w:rsidRDefault="000E753A"/>
    <w:p w:rsidR="00BB6E65" w:rsidRDefault="00BB6E65"/>
    <w:p w:rsidR="001278F7" w:rsidRDefault="001278F7" w:rsidP="00BB6E65">
      <w:pPr>
        <w:spacing w:after="0"/>
        <w:jc w:val="right"/>
      </w:pPr>
      <w:r>
        <w:t>…………………………………………………………………</w:t>
      </w:r>
    </w:p>
    <w:p w:rsidR="000E753A" w:rsidRDefault="000E753A" w:rsidP="00BB6E65">
      <w:pPr>
        <w:spacing w:after="0"/>
        <w:jc w:val="right"/>
      </w:pPr>
      <w:r>
        <w:t>Podpis Kierownika Zamawiającego</w:t>
      </w:r>
    </w:p>
    <w:p w:rsidR="00C77DE1" w:rsidRDefault="00C77DE1"/>
    <w:p w:rsidR="00C03225" w:rsidRDefault="00C03225"/>
    <w:p w:rsidR="00C80942" w:rsidRPr="00C80942" w:rsidRDefault="00130683" w:rsidP="00C80942">
      <w:pPr>
        <w:pStyle w:val="Akapitzlist"/>
        <w:numPr>
          <w:ilvl w:val="0"/>
          <w:numId w:val="2"/>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DD2D11" w:rsidP="00C80942">
      <w:pPr>
        <w:spacing w:after="0"/>
        <w:rPr>
          <w:b/>
        </w:rPr>
      </w:pPr>
      <w:r>
        <w:rPr>
          <w:b/>
        </w:rPr>
        <w:t>U</w:t>
      </w:r>
      <w:r w:rsidR="00C80942" w:rsidRPr="00F61CC8">
        <w:rPr>
          <w:b/>
        </w:rPr>
        <w:t>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proofErr w:type="spellStart"/>
      <w:r w:rsidRPr="00C80942">
        <w:rPr>
          <w:lang w:val="en-GB"/>
        </w:rPr>
        <w:t>Adres</w:t>
      </w:r>
      <w:proofErr w:type="spellEnd"/>
      <w:r w:rsidRPr="00C80942">
        <w:rPr>
          <w:lang w:val="en-GB"/>
        </w:rPr>
        <w:t xml:space="preserve">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C80942">
      <w:pPr>
        <w:pStyle w:val="Akapitzlist"/>
        <w:numPr>
          <w:ilvl w:val="0"/>
          <w:numId w:val="2"/>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w:t>
      </w:r>
      <w:r w:rsidR="001321D5">
        <w:t>znych (tekst jedn. Dz. U. z 201</w:t>
      </w:r>
      <w:r w:rsidR="002E208F">
        <w:t>9</w:t>
      </w:r>
      <w:r w:rsidR="001321D5">
        <w:t xml:space="preserve"> r., poz. </w:t>
      </w:r>
      <w:r w:rsidR="002E208F">
        <w:t>1843</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w:t>
      </w:r>
      <w:r w:rsidR="002E208F">
        <w:t>9</w:t>
      </w:r>
      <w:r w:rsidRPr="00C80942">
        <w:t xml:space="preserve"> r., poz. </w:t>
      </w:r>
      <w:r w:rsidR="002E208F">
        <w:t>1145</w:t>
      </w:r>
      <w:r w:rsidR="00B53924">
        <w:t xml:space="preserve"> ze zm.</w:t>
      </w:r>
      <w:r w:rsidRPr="00C80942">
        <w:t>).</w:t>
      </w:r>
    </w:p>
    <w:p w:rsidR="00B41D58" w:rsidRDefault="00130683" w:rsidP="008B17A2">
      <w:pPr>
        <w:pStyle w:val="Akapitzlist"/>
        <w:numPr>
          <w:ilvl w:val="0"/>
          <w:numId w:val="2"/>
        </w:numPr>
        <w:jc w:val="both"/>
        <w:rPr>
          <w:b/>
        </w:rPr>
      </w:pPr>
      <w:r w:rsidRPr="00B41D58">
        <w:rPr>
          <w:b/>
        </w:rPr>
        <w:t>OPIS PRZEDMIOTU ZAMÓWIENIA</w:t>
      </w:r>
    </w:p>
    <w:p w:rsidR="00B56D2A" w:rsidRPr="00C03225" w:rsidRDefault="008D1A3A" w:rsidP="00B56D2A">
      <w:pPr>
        <w:rPr>
          <w:rFonts w:cstheme="minorHAnsi"/>
          <w:b/>
          <w:bCs/>
        </w:rPr>
      </w:pPr>
      <w:r>
        <w:t>Przedmiotem zamówienia jest:</w:t>
      </w:r>
      <w:r w:rsidR="00B56D2A">
        <w:t xml:space="preserve"> </w:t>
      </w:r>
      <w:r w:rsidR="007E265D" w:rsidRPr="00C03225">
        <w:rPr>
          <w:rFonts w:cstheme="minorHAnsi"/>
          <w:b/>
          <w:color w:val="000000"/>
        </w:rPr>
        <w:t>„</w:t>
      </w:r>
      <w:r w:rsidR="007E265D" w:rsidRPr="00C03225">
        <w:rPr>
          <w:rFonts w:cstheme="minorHAnsi"/>
          <w:b/>
          <w:bCs/>
        </w:rPr>
        <w:t>Wykonanie nawierzchni asfaltowych dróg gminnych  położonych  w miejscowości Dulcza Wielka, Janowiec, Partynia, Podborze, Ruda, Zgórsko, Radomyśl Wielki, Dulcza Mała, Zdziarzec”</w:t>
      </w:r>
      <w:r w:rsidR="00C03225">
        <w:rPr>
          <w:rFonts w:cstheme="minorHAnsi"/>
          <w:b/>
          <w:bCs/>
        </w:rPr>
        <w:t>.</w:t>
      </w:r>
    </w:p>
    <w:p w:rsidR="009C5C77" w:rsidRPr="009C5C77" w:rsidRDefault="009C5C77" w:rsidP="009C5C77">
      <w:pPr>
        <w:pStyle w:val="Styl1"/>
        <w:widowControl w:val="0"/>
        <w:suppressAutoHyphens/>
        <w:autoSpaceDE w:val="0"/>
        <w:spacing w:before="60" w:after="0" w:line="276" w:lineRule="auto"/>
        <w:jc w:val="both"/>
        <w:rPr>
          <w:color w:val="000000"/>
          <w:lang w:eastAsia="pl-PL"/>
        </w:rPr>
      </w:pPr>
      <w:r w:rsidRPr="00DB61FF">
        <w:t>Zamówienie</w:t>
      </w:r>
      <w:r>
        <w:rPr>
          <w:color w:val="FF0000"/>
        </w:rPr>
        <w:t xml:space="preserve"> </w:t>
      </w:r>
      <w:r w:rsidR="00BC40EE" w:rsidRPr="009C5C77">
        <w:rPr>
          <w:color w:val="000000"/>
          <w:lang w:eastAsia="pl-PL"/>
        </w:rPr>
        <w:t>o</w:t>
      </w:r>
      <w:r>
        <w:rPr>
          <w:color w:val="000000"/>
          <w:lang w:eastAsia="pl-PL"/>
        </w:rPr>
        <w:t>bejmuje</w:t>
      </w:r>
      <w:r w:rsidR="00BC40EE" w:rsidRPr="009C5C77">
        <w:rPr>
          <w:color w:val="000000"/>
          <w:lang w:eastAsia="pl-PL"/>
        </w:rPr>
        <w:t xml:space="preserve"> </w:t>
      </w:r>
      <w:r w:rsidRPr="009C5C77">
        <w:rPr>
          <w:color w:val="000000"/>
          <w:lang w:eastAsia="pl-PL"/>
        </w:rPr>
        <w:t>wykonanie nawierzchni asfaltowych  na istniejących nawierzchniach asfaltowych oraz  nawierzchni asfaltowych wraz z podbudową z kruszywa łamanego wraz z  utwardzeniem nawierzchni  poboczy na:</w:t>
      </w:r>
    </w:p>
    <w:p w:rsidR="009C5C77" w:rsidRPr="009C5C77" w:rsidRDefault="009C5C77" w:rsidP="009C5C77">
      <w:pPr>
        <w:pStyle w:val="Styl1"/>
        <w:widowControl w:val="0"/>
        <w:numPr>
          <w:ilvl w:val="0"/>
          <w:numId w:val="0"/>
        </w:numPr>
        <w:suppressAutoHyphens/>
        <w:autoSpaceDE w:val="0"/>
        <w:spacing w:before="60" w:after="0" w:line="276" w:lineRule="auto"/>
        <w:ind w:left="360"/>
        <w:jc w:val="both"/>
        <w:rPr>
          <w:color w:val="000000"/>
          <w:lang w:eastAsia="pl-PL"/>
        </w:rPr>
      </w:pPr>
      <w:r w:rsidRPr="009C5C77">
        <w:rPr>
          <w:color w:val="000000"/>
          <w:lang w:eastAsia="pl-PL"/>
        </w:rPr>
        <w:t>a)</w:t>
      </w:r>
      <w:r w:rsidR="00FC2E7E">
        <w:rPr>
          <w:color w:val="000000"/>
          <w:lang w:eastAsia="pl-PL"/>
        </w:rPr>
        <w:tab/>
        <w:t>drodze gminnej  Dulcza Wielka</w:t>
      </w:r>
      <w:r w:rsidR="002B6824">
        <w:rPr>
          <w:color w:val="000000"/>
          <w:lang w:eastAsia="pl-PL"/>
        </w:rPr>
        <w:t xml:space="preserve"> w kier. S. </w:t>
      </w:r>
      <w:proofErr w:type="spellStart"/>
      <w:r w:rsidR="002B6824">
        <w:rPr>
          <w:color w:val="000000"/>
          <w:lang w:eastAsia="pl-PL"/>
        </w:rPr>
        <w:t>Popera</w:t>
      </w:r>
      <w:proofErr w:type="spellEnd"/>
      <w:r w:rsidR="002B6824">
        <w:rPr>
          <w:color w:val="000000"/>
          <w:lang w:eastAsia="pl-PL"/>
        </w:rPr>
        <w:t xml:space="preserve"> na długości 475</w:t>
      </w:r>
      <w:r w:rsidRPr="009C5C77">
        <w:rPr>
          <w:color w:val="000000"/>
          <w:lang w:eastAsia="pl-PL"/>
        </w:rPr>
        <w:t xml:space="preserve"> </w:t>
      </w:r>
      <w:proofErr w:type="spellStart"/>
      <w:r w:rsidRPr="009C5C77">
        <w:rPr>
          <w:color w:val="000000"/>
          <w:lang w:eastAsia="pl-PL"/>
        </w:rPr>
        <w:t>mb</w:t>
      </w:r>
      <w:proofErr w:type="spellEnd"/>
      <w:r w:rsidRPr="009C5C77">
        <w:rPr>
          <w:color w:val="000000"/>
          <w:lang w:eastAsia="pl-PL"/>
        </w:rPr>
        <w:t>;</w:t>
      </w:r>
    </w:p>
    <w:p w:rsidR="009C5C77" w:rsidRP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b)</w:t>
      </w:r>
      <w:r w:rsidRPr="009C5C77">
        <w:rPr>
          <w:color w:val="000000"/>
          <w:lang w:eastAsia="pl-PL"/>
        </w:rPr>
        <w:tab/>
        <w:t>dro</w:t>
      </w:r>
      <w:r w:rsidR="00904F41">
        <w:rPr>
          <w:color w:val="000000"/>
          <w:lang w:eastAsia="pl-PL"/>
        </w:rPr>
        <w:t xml:space="preserve">dze gminnej  </w:t>
      </w:r>
      <w:r w:rsidR="002B6824">
        <w:rPr>
          <w:color w:val="000000"/>
          <w:lang w:eastAsia="pl-PL"/>
        </w:rPr>
        <w:t>Janowiec w kier. cmentarza</w:t>
      </w:r>
      <w:r w:rsidR="00904F41">
        <w:rPr>
          <w:color w:val="000000"/>
          <w:lang w:eastAsia="pl-PL"/>
        </w:rPr>
        <w:t xml:space="preserve"> na długości 4</w:t>
      </w:r>
      <w:r w:rsidR="002B6824">
        <w:rPr>
          <w:color w:val="000000"/>
          <w:lang w:eastAsia="pl-PL"/>
        </w:rPr>
        <w:t>2</w:t>
      </w:r>
      <w:r w:rsidRPr="009C5C77">
        <w:rPr>
          <w:color w:val="000000"/>
          <w:lang w:eastAsia="pl-PL"/>
        </w:rPr>
        <w:t xml:space="preserve">0 </w:t>
      </w:r>
      <w:proofErr w:type="spellStart"/>
      <w:r w:rsidRPr="009C5C77">
        <w:rPr>
          <w:color w:val="000000"/>
          <w:lang w:eastAsia="pl-PL"/>
        </w:rPr>
        <w:t>mb</w:t>
      </w:r>
      <w:proofErr w:type="spellEnd"/>
      <w:r w:rsidRPr="009C5C77">
        <w:rPr>
          <w:color w:val="000000"/>
          <w:lang w:eastAsia="pl-PL"/>
        </w:rPr>
        <w:t>;</w:t>
      </w:r>
    </w:p>
    <w:p w:rsidR="009C5C77" w:rsidRP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c)</w:t>
      </w:r>
      <w:r w:rsidRPr="009C5C77">
        <w:rPr>
          <w:color w:val="000000"/>
          <w:lang w:eastAsia="pl-PL"/>
        </w:rPr>
        <w:tab/>
        <w:t>drodze g</w:t>
      </w:r>
      <w:r w:rsidR="0083168A">
        <w:rPr>
          <w:color w:val="000000"/>
          <w:lang w:eastAsia="pl-PL"/>
        </w:rPr>
        <w:t xml:space="preserve">minnej </w:t>
      </w:r>
      <w:r w:rsidR="002B6824">
        <w:rPr>
          <w:color w:val="000000"/>
          <w:lang w:eastAsia="pl-PL"/>
        </w:rPr>
        <w:t xml:space="preserve"> Partynia za kanałem</w:t>
      </w:r>
      <w:r w:rsidR="0083168A">
        <w:rPr>
          <w:color w:val="000000"/>
          <w:lang w:eastAsia="pl-PL"/>
        </w:rPr>
        <w:t xml:space="preserve"> </w:t>
      </w:r>
      <w:r w:rsidR="002B6824">
        <w:rPr>
          <w:color w:val="000000"/>
          <w:lang w:eastAsia="pl-PL"/>
        </w:rPr>
        <w:t xml:space="preserve"> na długości 315</w:t>
      </w:r>
      <w:r w:rsidRPr="009C5C77">
        <w:rPr>
          <w:color w:val="000000"/>
          <w:lang w:eastAsia="pl-PL"/>
        </w:rPr>
        <w:t xml:space="preserve"> </w:t>
      </w:r>
      <w:proofErr w:type="spellStart"/>
      <w:r w:rsidRPr="009C5C77">
        <w:rPr>
          <w:color w:val="000000"/>
          <w:lang w:eastAsia="pl-PL"/>
        </w:rPr>
        <w:t>mb</w:t>
      </w:r>
      <w:proofErr w:type="spellEnd"/>
      <w:r w:rsidRPr="009C5C77">
        <w:rPr>
          <w:color w:val="000000"/>
          <w:lang w:eastAsia="pl-PL"/>
        </w:rPr>
        <w:t>;</w:t>
      </w:r>
    </w:p>
    <w:p w:rsidR="009C5C77" w:rsidRP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d)</w:t>
      </w:r>
      <w:r w:rsidRPr="009C5C77">
        <w:rPr>
          <w:color w:val="000000"/>
          <w:lang w:eastAsia="pl-PL"/>
        </w:rPr>
        <w:tab/>
        <w:t>drodze g</w:t>
      </w:r>
      <w:r w:rsidR="002B6824">
        <w:rPr>
          <w:color w:val="000000"/>
          <w:lang w:eastAsia="pl-PL"/>
        </w:rPr>
        <w:t>minnej  Podborze - Podlesie w kier. Rudy  na długości 590</w:t>
      </w:r>
      <w:r w:rsidRPr="009C5C77">
        <w:rPr>
          <w:color w:val="000000"/>
          <w:lang w:eastAsia="pl-PL"/>
        </w:rPr>
        <w:t xml:space="preserve"> </w:t>
      </w:r>
      <w:proofErr w:type="spellStart"/>
      <w:r w:rsidRPr="009C5C77">
        <w:rPr>
          <w:color w:val="000000"/>
          <w:lang w:eastAsia="pl-PL"/>
        </w:rPr>
        <w:t>mb</w:t>
      </w:r>
      <w:proofErr w:type="spellEnd"/>
      <w:r w:rsidRPr="009C5C77">
        <w:rPr>
          <w:color w:val="000000"/>
          <w:lang w:eastAsia="pl-PL"/>
        </w:rPr>
        <w:t>;</w:t>
      </w:r>
    </w:p>
    <w:p w:rsidR="009C5C77" w:rsidRP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e)</w:t>
      </w:r>
      <w:r w:rsidRPr="009C5C77">
        <w:rPr>
          <w:color w:val="000000"/>
          <w:lang w:eastAsia="pl-PL"/>
        </w:rPr>
        <w:tab/>
        <w:t>drodze gmi</w:t>
      </w:r>
      <w:r w:rsidR="002B6824">
        <w:rPr>
          <w:color w:val="000000"/>
          <w:lang w:eastAsia="pl-PL"/>
        </w:rPr>
        <w:t>nnej  Ruda - Zastawie</w:t>
      </w:r>
      <w:r w:rsidRPr="009C5C77">
        <w:rPr>
          <w:color w:val="000000"/>
          <w:lang w:eastAsia="pl-PL"/>
        </w:rPr>
        <w:t xml:space="preserve"> </w:t>
      </w:r>
      <w:r w:rsidR="002B6824">
        <w:rPr>
          <w:color w:val="000000"/>
          <w:lang w:eastAsia="pl-PL"/>
        </w:rPr>
        <w:t>na długości 500</w:t>
      </w:r>
      <w:r w:rsidRPr="009C5C77">
        <w:rPr>
          <w:color w:val="000000"/>
          <w:lang w:eastAsia="pl-PL"/>
        </w:rPr>
        <w:t xml:space="preserve"> </w:t>
      </w:r>
      <w:proofErr w:type="spellStart"/>
      <w:r w:rsidRPr="009C5C77">
        <w:rPr>
          <w:color w:val="000000"/>
          <w:lang w:eastAsia="pl-PL"/>
        </w:rPr>
        <w:t>mb</w:t>
      </w:r>
      <w:proofErr w:type="spellEnd"/>
      <w:r w:rsidRPr="009C5C77">
        <w:rPr>
          <w:color w:val="000000"/>
          <w:lang w:eastAsia="pl-PL"/>
        </w:rPr>
        <w:t>;</w:t>
      </w:r>
    </w:p>
    <w:p w:rsidR="009C5C77" w:rsidRP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f)</w:t>
      </w:r>
      <w:r w:rsidRPr="009C5C77">
        <w:rPr>
          <w:color w:val="000000"/>
          <w:lang w:eastAsia="pl-PL"/>
        </w:rPr>
        <w:tab/>
        <w:t>drodze gmin</w:t>
      </w:r>
      <w:r w:rsidR="002B6824">
        <w:rPr>
          <w:color w:val="000000"/>
          <w:lang w:eastAsia="pl-PL"/>
        </w:rPr>
        <w:t>nej  Zgórsko na P. Kowalczyka na długości 65</w:t>
      </w:r>
      <w:r w:rsidRPr="009C5C77">
        <w:rPr>
          <w:color w:val="000000"/>
          <w:lang w:eastAsia="pl-PL"/>
        </w:rPr>
        <w:t xml:space="preserve"> </w:t>
      </w:r>
      <w:proofErr w:type="spellStart"/>
      <w:r w:rsidRPr="009C5C77">
        <w:rPr>
          <w:color w:val="000000"/>
          <w:lang w:eastAsia="pl-PL"/>
        </w:rPr>
        <w:t>mb</w:t>
      </w:r>
      <w:proofErr w:type="spellEnd"/>
      <w:r w:rsidRPr="009C5C77">
        <w:rPr>
          <w:color w:val="000000"/>
          <w:lang w:eastAsia="pl-PL"/>
        </w:rPr>
        <w:t>;</w:t>
      </w:r>
    </w:p>
    <w:p w:rsidR="009C5C77" w:rsidRP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 xml:space="preserve">g)   </w:t>
      </w:r>
      <w:r w:rsidR="008C3700">
        <w:rPr>
          <w:color w:val="000000"/>
          <w:lang w:eastAsia="pl-PL"/>
        </w:rPr>
        <w:t xml:space="preserve"> </w:t>
      </w:r>
      <w:r w:rsidRPr="009C5C77">
        <w:rPr>
          <w:color w:val="000000"/>
          <w:lang w:eastAsia="pl-PL"/>
        </w:rPr>
        <w:t>dr</w:t>
      </w:r>
      <w:r w:rsidR="002B6824">
        <w:rPr>
          <w:color w:val="000000"/>
          <w:lang w:eastAsia="pl-PL"/>
        </w:rPr>
        <w:t xml:space="preserve">odze  gminnej  Zgórsko na P. </w:t>
      </w:r>
      <w:proofErr w:type="spellStart"/>
      <w:r w:rsidR="002B6824">
        <w:rPr>
          <w:color w:val="000000"/>
          <w:lang w:eastAsia="pl-PL"/>
        </w:rPr>
        <w:t>Bielat</w:t>
      </w:r>
      <w:proofErr w:type="spellEnd"/>
      <w:r w:rsidR="002B6824">
        <w:rPr>
          <w:color w:val="000000"/>
          <w:lang w:eastAsia="pl-PL"/>
        </w:rPr>
        <w:t xml:space="preserve">  na długości 180</w:t>
      </w:r>
      <w:r w:rsidRPr="009C5C77">
        <w:rPr>
          <w:color w:val="000000"/>
          <w:lang w:eastAsia="pl-PL"/>
        </w:rPr>
        <w:t xml:space="preserve"> </w:t>
      </w:r>
      <w:proofErr w:type="spellStart"/>
      <w:r w:rsidRPr="009C5C77">
        <w:rPr>
          <w:color w:val="000000"/>
          <w:lang w:eastAsia="pl-PL"/>
        </w:rPr>
        <w:t>mb</w:t>
      </w:r>
      <w:proofErr w:type="spellEnd"/>
      <w:r w:rsidRPr="009C5C77">
        <w:rPr>
          <w:color w:val="000000"/>
          <w:lang w:eastAsia="pl-PL"/>
        </w:rPr>
        <w:t>;</w:t>
      </w:r>
    </w:p>
    <w:p w:rsid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 xml:space="preserve">h)   </w:t>
      </w:r>
      <w:r w:rsidR="008C3700">
        <w:rPr>
          <w:color w:val="000000"/>
          <w:lang w:eastAsia="pl-PL"/>
        </w:rPr>
        <w:t xml:space="preserve"> </w:t>
      </w:r>
      <w:r w:rsidRPr="009C5C77">
        <w:rPr>
          <w:color w:val="000000"/>
          <w:lang w:eastAsia="pl-PL"/>
        </w:rPr>
        <w:t>dro</w:t>
      </w:r>
      <w:r w:rsidR="00435575">
        <w:rPr>
          <w:color w:val="000000"/>
          <w:lang w:eastAsia="pl-PL"/>
        </w:rPr>
        <w:t>dze</w:t>
      </w:r>
      <w:r w:rsidR="002B6824">
        <w:rPr>
          <w:color w:val="000000"/>
          <w:lang w:eastAsia="pl-PL"/>
        </w:rPr>
        <w:t xml:space="preserve"> gminnej  ulica Leśna </w:t>
      </w:r>
      <w:r w:rsidR="00904F41">
        <w:rPr>
          <w:color w:val="000000"/>
          <w:lang w:eastAsia="pl-PL"/>
        </w:rPr>
        <w:t xml:space="preserve"> w Ra</w:t>
      </w:r>
      <w:r w:rsidR="002B6824">
        <w:rPr>
          <w:color w:val="000000"/>
          <w:lang w:eastAsia="pl-PL"/>
        </w:rPr>
        <w:t>domyślu Wielkim  na długości 590</w:t>
      </w:r>
      <w:r w:rsidRPr="009C5C77">
        <w:rPr>
          <w:color w:val="000000"/>
          <w:lang w:eastAsia="pl-PL"/>
        </w:rPr>
        <w:t xml:space="preserve"> </w:t>
      </w:r>
      <w:proofErr w:type="spellStart"/>
      <w:r w:rsidRPr="009C5C77">
        <w:rPr>
          <w:color w:val="000000"/>
          <w:lang w:eastAsia="pl-PL"/>
        </w:rPr>
        <w:t>mb</w:t>
      </w:r>
      <w:proofErr w:type="spellEnd"/>
      <w:r w:rsidRPr="009C5C77">
        <w:rPr>
          <w:color w:val="000000"/>
          <w:lang w:eastAsia="pl-PL"/>
        </w:rPr>
        <w:t>;</w:t>
      </w:r>
    </w:p>
    <w:p w:rsidR="002B6824" w:rsidRPr="009C5C77" w:rsidRDefault="002B6824"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Pr>
          <w:color w:val="000000"/>
          <w:lang w:eastAsia="pl-PL"/>
        </w:rPr>
        <w:t>i</w:t>
      </w:r>
      <w:r w:rsidRPr="009C5C77">
        <w:rPr>
          <w:color w:val="000000"/>
          <w:lang w:eastAsia="pl-PL"/>
        </w:rPr>
        <w:t xml:space="preserve">)   </w:t>
      </w:r>
      <w:r w:rsidR="00C847B7">
        <w:rPr>
          <w:color w:val="000000"/>
          <w:lang w:eastAsia="pl-PL"/>
        </w:rPr>
        <w:t xml:space="preserve"> </w:t>
      </w:r>
      <w:r>
        <w:rPr>
          <w:color w:val="000000"/>
          <w:lang w:eastAsia="pl-PL"/>
        </w:rPr>
        <w:t xml:space="preserve"> </w:t>
      </w:r>
      <w:r w:rsidRPr="009C5C77">
        <w:rPr>
          <w:color w:val="000000"/>
          <w:lang w:eastAsia="pl-PL"/>
        </w:rPr>
        <w:t>dro</w:t>
      </w:r>
      <w:r>
        <w:rPr>
          <w:color w:val="000000"/>
          <w:lang w:eastAsia="pl-PL"/>
        </w:rPr>
        <w:t>dze</w:t>
      </w:r>
      <w:r w:rsidR="00C847B7">
        <w:rPr>
          <w:color w:val="000000"/>
          <w:lang w:eastAsia="pl-PL"/>
        </w:rPr>
        <w:t xml:space="preserve"> gminnej  ulica  Akacjowa</w:t>
      </w:r>
      <w:r>
        <w:rPr>
          <w:color w:val="000000"/>
          <w:lang w:eastAsia="pl-PL"/>
        </w:rPr>
        <w:t xml:space="preserve">  w Ra</w:t>
      </w:r>
      <w:r w:rsidR="00C847B7">
        <w:rPr>
          <w:color w:val="000000"/>
          <w:lang w:eastAsia="pl-PL"/>
        </w:rPr>
        <w:t>domyślu Wielkim  na długości 50</w:t>
      </w:r>
      <w:r>
        <w:rPr>
          <w:color w:val="000000"/>
          <w:lang w:eastAsia="pl-PL"/>
        </w:rPr>
        <w:t>0</w:t>
      </w:r>
      <w:r w:rsidRPr="009C5C77">
        <w:rPr>
          <w:color w:val="000000"/>
          <w:lang w:eastAsia="pl-PL"/>
        </w:rPr>
        <w:t xml:space="preserve"> </w:t>
      </w:r>
      <w:proofErr w:type="spellStart"/>
      <w:r w:rsidRPr="009C5C77">
        <w:rPr>
          <w:color w:val="000000"/>
          <w:lang w:eastAsia="pl-PL"/>
        </w:rPr>
        <w:t>mb</w:t>
      </w:r>
      <w:proofErr w:type="spellEnd"/>
    </w:p>
    <w:p w:rsidR="009C5C77" w:rsidRPr="009C5C77" w:rsidRDefault="00C847B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Pr>
          <w:color w:val="000000"/>
          <w:lang w:eastAsia="pl-PL"/>
        </w:rPr>
        <w:t>j</w:t>
      </w:r>
      <w:r w:rsidR="009C5C77" w:rsidRPr="009C5C77">
        <w:rPr>
          <w:color w:val="000000"/>
          <w:lang w:eastAsia="pl-PL"/>
        </w:rPr>
        <w:t xml:space="preserve">)    </w:t>
      </w:r>
      <w:r w:rsidR="008C3700">
        <w:rPr>
          <w:color w:val="000000"/>
          <w:lang w:eastAsia="pl-PL"/>
        </w:rPr>
        <w:t xml:space="preserve"> </w:t>
      </w:r>
      <w:r w:rsidR="009C5C77" w:rsidRPr="009C5C77">
        <w:rPr>
          <w:color w:val="000000"/>
          <w:lang w:eastAsia="pl-PL"/>
        </w:rPr>
        <w:t>drodze gm</w:t>
      </w:r>
      <w:r w:rsidR="00904F41">
        <w:rPr>
          <w:color w:val="000000"/>
          <w:lang w:eastAsia="pl-PL"/>
        </w:rPr>
        <w:t xml:space="preserve">innej </w:t>
      </w:r>
      <w:r>
        <w:rPr>
          <w:color w:val="000000"/>
          <w:lang w:eastAsia="pl-PL"/>
        </w:rPr>
        <w:t xml:space="preserve"> Dulcza Mała w kierunku kościoła na długości 26</w:t>
      </w:r>
      <w:r w:rsidR="00904F41">
        <w:rPr>
          <w:color w:val="000000"/>
          <w:lang w:eastAsia="pl-PL"/>
        </w:rPr>
        <w:t>0</w:t>
      </w:r>
      <w:r w:rsidR="009C5C77" w:rsidRPr="009C5C77">
        <w:rPr>
          <w:color w:val="000000"/>
          <w:lang w:eastAsia="pl-PL"/>
        </w:rPr>
        <w:t xml:space="preserve"> </w:t>
      </w:r>
      <w:proofErr w:type="spellStart"/>
      <w:r w:rsidR="009C5C77" w:rsidRPr="009C5C77">
        <w:rPr>
          <w:color w:val="000000"/>
          <w:lang w:eastAsia="pl-PL"/>
        </w:rPr>
        <w:t>mb</w:t>
      </w:r>
      <w:proofErr w:type="spellEnd"/>
    </w:p>
    <w:p w:rsidR="00C847B7" w:rsidRPr="009C5C77" w:rsidRDefault="00C847B7" w:rsidP="00C847B7">
      <w:pPr>
        <w:pStyle w:val="Styl1"/>
        <w:widowControl w:val="0"/>
        <w:numPr>
          <w:ilvl w:val="0"/>
          <w:numId w:val="0"/>
        </w:numPr>
        <w:suppressAutoHyphens/>
        <w:autoSpaceDE w:val="0"/>
        <w:spacing w:before="60" w:after="0" w:line="276" w:lineRule="auto"/>
        <w:ind w:left="720" w:hanging="360"/>
        <w:jc w:val="both"/>
        <w:rPr>
          <w:color w:val="000000"/>
          <w:lang w:eastAsia="pl-PL"/>
        </w:rPr>
      </w:pPr>
      <w:r>
        <w:rPr>
          <w:color w:val="000000"/>
          <w:lang w:eastAsia="pl-PL"/>
        </w:rPr>
        <w:t>k</w:t>
      </w:r>
      <w:r w:rsidRPr="009C5C77">
        <w:rPr>
          <w:color w:val="000000"/>
          <w:lang w:eastAsia="pl-PL"/>
        </w:rPr>
        <w:t xml:space="preserve">)    </w:t>
      </w:r>
      <w:r>
        <w:rPr>
          <w:color w:val="000000"/>
          <w:lang w:eastAsia="pl-PL"/>
        </w:rPr>
        <w:t xml:space="preserve"> </w:t>
      </w:r>
      <w:r w:rsidRPr="009C5C77">
        <w:rPr>
          <w:color w:val="000000"/>
          <w:lang w:eastAsia="pl-PL"/>
        </w:rPr>
        <w:t>drodze gm</w:t>
      </w:r>
      <w:r>
        <w:rPr>
          <w:color w:val="000000"/>
          <w:lang w:eastAsia="pl-PL"/>
        </w:rPr>
        <w:t>innej Zdziarzec w kierunku Ż</w:t>
      </w:r>
      <w:r w:rsidR="00D35F0B">
        <w:rPr>
          <w:color w:val="000000"/>
          <w:lang w:eastAsia="pl-PL"/>
        </w:rPr>
        <w:t>arówki obok Rysia na długości 32</w:t>
      </w:r>
      <w:r>
        <w:rPr>
          <w:color w:val="000000"/>
          <w:lang w:eastAsia="pl-PL"/>
        </w:rPr>
        <w:t>0</w:t>
      </w:r>
      <w:r w:rsidRPr="009C5C77">
        <w:rPr>
          <w:color w:val="000000"/>
          <w:lang w:eastAsia="pl-PL"/>
        </w:rPr>
        <w:t xml:space="preserve"> </w:t>
      </w:r>
      <w:proofErr w:type="spellStart"/>
      <w:r w:rsidRPr="009C5C77">
        <w:rPr>
          <w:color w:val="000000"/>
          <w:lang w:eastAsia="pl-PL"/>
        </w:rPr>
        <w:t>mb</w:t>
      </w:r>
      <w:proofErr w:type="spellEnd"/>
    </w:p>
    <w:p w:rsidR="00435575" w:rsidRDefault="00435575" w:rsidP="00435575">
      <w:pPr>
        <w:pStyle w:val="Styl1"/>
        <w:widowControl w:val="0"/>
        <w:numPr>
          <w:ilvl w:val="0"/>
          <w:numId w:val="0"/>
        </w:numPr>
        <w:suppressAutoHyphens/>
        <w:autoSpaceDE w:val="0"/>
        <w:spacing w:before="60" w:after="0" w:line="276" w:lineRule="auto"/>
        <w:ind w:left="720" w:hanging="360"/>
        <w:jc w:val="both"/>
        <w:rPr>
          <w:color w:val="000000"/>
          <w:lang w:eastAsia="pl-PL"/>
        </w:rPr>
      </w:pPr>
    </w:p>
    <w:p w:rsidR="00435575" w:rsidRDefault="00435575" w:rsidP="00435575">
      <w:pPr>
        <w:pStyle w:val="Styl1"/>
        <w:widowControl w:val="0"/>
        <w:numPr>
          <w:ilvl w:val="0"/>
          <w:numId w:val="0"/>
        </w:numPr>
        <w:suppressAutoHyphens/>
        <w:autoSpaceDE w:val="0"/>
        <w:spacing w:before="60" w:after="0" w:line="276" w:lineRule="auto"/>
        <w:ind w:left="720" w:hanging="360"/>
        <w:jc w:val="both"/>
      </w:pPr>
    </w:p>
    <w:p w:rsidR="00495714" w:rsidRPr="00C31832" w:rsidRDefault="00495714" w:rsidP="00495714">
      <w:pPr>
        <w:pStyle w:val="Styl1"/>
        <w:numPr>
          <w:ilvl w:val="0"/>
          <w:numId w:val="0"/>
        </w:numPr>
        <w:ind w:left="1080"/>
        <w:jc w:val="both"/>
        <w:rPr>
          <w:color w:val="FF0000"/>
        </w:rPr>
      </w:pPr>
    </w:p>
    <w:p w:rsidR="00FE2ABF" w:rsidRDefault="00FE2ABF" w:rsidP="006517B0">
      <w:pPr>
        <w:pStyle w:val="Styl1"/>
        <w:jc w:val="both"/>
      </w:pPr>
      <w:r w:rsidRPr="00FE2ABF">
        <w:lastRenderedPageBreak/>
        <w:t>Szczegółowy zakres przedmiotu zamówienia określony jest w Przedmiar</w:t>
      </w:r>
      <w:r>
        <w:t>ze</w:t>
      </w:r>
      <w:r w:rsidRPr="00FE2ABF">
        <w:t xml:space="preserve"> robót</w:t>
      </w:r>
      <w:r w:rsidR="006517B0">
        <w:t xml:space="preserve">, </w:t>
      </w:r>
      <w:r w:rsidR="00DB61FF">
        <w:t xml:space="preserve">Kosztorysach ofertowych, </w:t>
      </w:r>
      <w:r>
        <w:t>dokumentacji technicznej</w:t>
      </w:r>
      <w:r w:rsidRPr="00FE2ABF">
        <w:t xml:space="preserve"> oraz Szczegółow</w:t>
      </w:r>
      <w:r>
        <w:t>ej</w:t>
      </w:r>
      <w:r w:rsidRPr="00FE2ABF">
        <w:t xml:space="preserve"> Specyfikacj</w:t>
      </w:r>
      <w:r>
        <w:t xml:space="preserve">i Technicznej stanowiących cześć </w:t>
      </w:r>
      <w:r w:rsidRPr="00FE2ABF">
        <w:t xml:space="preserve">specyfikacji istotnych warunków zamówienia.     </w:t>
      </w:r>
    </w:p>
    <w:p w:rsidR="00093837" w:rsidRDefault="00093837" w:rsidP="008B17A2">
      <w:pPr>
        <w:pStyle w:val="Akapitzlist"/>
        <w:numPr>
          <w:ilvl w:val="1"/>
          <w:numId w:val="2"/>
        </w:numPr>
        <w:jc w:val="both"/>
      </w:pPr>
      <w:r>
        <w:t>Realizacja robót objętych przedmiotem zamówienia musi być zgodna z:</w:t>
      </w:r>
    </w:p>
    <w:p w:rsidR="00093837" w:rsidRDefault="00F745F7" w:rsidP="008B17A2">
      <w:pPr>
        <w:pStyle w:val="Akapitzlist"/>
        <w:numPr>
          <w:ilvl w:val="0"/>
          <w:numId w:val="6"/>
        </w:numPr>
        <w:spacing w:after="0"/>
        <w:jc w:val="both"/>
      </w:pPr>
      <w:r>
        <w:t xml:space="preserve">Przedmiar robót </w:t>
      </w:r>
      <w:r w:rsidR="00AB42A0">
        <w:t>–Rozdział IV</w:t>
      </w:r>
      <w:r w:rsidR="00093837">
        <w:t xml:space="preserve">, </w:t>
      </w:r>
    </w:p>
    <w:p w:rsidR="00AB42A0" w:rsidRDefault="00AB42A0" w:rsidP="008B17A2">
      <w:pPr>
        <w:pStyle w:val="Akapitzlist"/>
        <w:numPr>
          <w:ilvl w:val="0"/>
          <w:numId w:val="6"/>
        </w:numPr>
        <w:spacing w:after="0"/>
        <w:jc w:val="both"/>
      </w:pPr>
      <w:r>
        <w:t>Kosztorysem ofertowym – Rozdział III</w:t>
      </w:r>
    </w:p>
    <w:p w:rsidR="00093837" w:rsidRDefault="00093837" w:rsidP="008B17A2">
      <w:pPr>
        <w:pStyle w:val="Akapitzlist"/>
        <w:numPr>
          <w:ilvl w:val="0"/>
          <w:numId w:val="6"/>
        </w:numPr>
        <w:spacing w:after="0"/>
        <w:jc w:val="both"/>
      </w:pPr>
      <w:r>
        <w:t>Szczegółowy</w:t>
      </w:r>
      <w:r w:rsidR="00F745F7">
        <w:t xml:space="preserve">mi Specyfikacjami Technicznymi </w:t>
      </w:r>
      <w:r w:rsidR="00AB42A0">
        <w:t>–</w:t>
      </w:r>
      <w:r w:rsidR="00F745F7">
        <w:t xml:space="preserve"> </w:t>
      </w:r>
      <w:r w:rsidR="00AB42A0">
        <w:t>Rozdział V</w:t>
      </w:r>
      <w:r w:rsidR="0097091C">
        <w:t>I</w:t>
      </w:r>
      <w:r>
        <w:t>,</w:t>
      </w:r>
    </w:p>
    <w:p w:rsidR="00093837" w:rsidRDefault="00F745F7" w:rsidP="008B17A2">
      <w:pPr>
        <w:pStyle w:val="Akapitzlist"/>
        <w:numPr>
          <w:ilvl w:val="0"/>
          <w:numId w:val="6"/>
        </w:numPr>
        <w:spacing w:after="0"/>
        <w:jc w:val="both"/>
      </w:pPr>
      <w:r>
        <w:t>Dokument</w:t>
      </w:r>
      <w:r w:rsidR="00AB42A0">
        <w:t>acją Techniczną – Rozdział VII</w:t>
      </w:r>
      <w:r>
        <w:t>,</w:t>
      </w:r>
    </w:p>
    <w:p w:rsidR="00093837" w:rsidRDefault="00093837" w:rsidP="008B17A2">
      <w:pPr>
        <w:pStyle w:val="Akapitzlist"/>
        <w:numPr>
          <w:ilvl w:val="0"/>
          <w:numId w:val="6"/>
        </w:numPr>
        <w:spacing w:after="0" w:line="240" w:lineRule="auto"/>
        <w:jc w:val="both"/>
      </w:pPr>
      <w:r>
        <w:t>Warunkami umo</w:t>
      </w:r>
      <w:r w:rsidR="00F745F7">
        <w:t xml:space="preserve">wy zawartymi w projekcie umowy </w:t>
      </w:r>
      <w:r w:rsidR="00AB42A0">
        <w:t>–</w:t>
      </w:r>
      <w:r w:rsidR="00F745F7" w:rsidRPr="00F745F7">
        <w:t xml:space="preserve"> </w:t>
      </w:r>
      <w:r w:rsidR="0097091C">
        <w:t>Rozdział V</w:t>
      </w:r>
    </w:p>
    <w:p w:rsidR="00093837" w:rsidRDefault="00093837" w:rsidP="008B17A2">
      <w:pPr>
        <w:spacing w:after="0" w:line="240" w:lineRule="auto"/>
        <w:jc w:val="both"/>
      </w:pPr>
      <w:r>
        <w:t>stanowiącymi Specyfikację Istotnych Warunków Zamówienia.</w:t>
      </w:r>
    </w:p>
    <w:p w:rsidR="005115E5" w:rsidRDefault="005115E5" w:rsidP="008B17A2">
      <w:pPr>
        <w:spacing w:after="0" w:line="240" w:lineRule="auto"/>
        <w:jc w:val="both"/>
      </w:pPr>
    </w:p>
    <w:p w:rsidR="00691884" w:rsidRPr="00691884" w:rsidRDefault="00691884" w:rsidP="008B17A2">
      <w:pPr>
        <w:pStyle w:val="Akapitzlist"/>
        <w:numPr>
          <w:ilvl w:val="1"/>
          <w:numId w:val="2"/>
        </w:numPr>
        <w:spacing w:after="0" w:line="240" w:lineRule="auto"/>
        <w:ind w:left="714" w:hanging="357"/>
        <w:jc w:val="both"/>
        <w:rPr>
          <w:b/>
        </w:rPr>
      </w:pPr>
      <w:r w:rsidRPr="00691884">
        <w:t>Wykonawca zobowiązany jest udzielić</w:t>
      </w:r>
      <w:r>
        <w:t xml:space="preserve"> Zamawiającemu</w:t>
      </w:r>
      <w:r w:rsidRPr="00691884">
        <w:t xml:space="preserve"> </w:t>
      </w:r>
      <w:r w:rsidRPr="00691884">
        <w:rPr>
          <w:b/>
        </w:rPr>
        <w:t>gwarancji na przedmiot zamów</w:t>
      </w:r>
      <w:r>
        <w:rPr>
          <w:b/>
        </w:rPr>
        <w:t xml:space="preserve">ienia na okres </w:t>
      </w:r>
      <w:r w:rsidRPr="000F7F50">
        <w:rPr>
          <w:b/>
        </w:rPr>
        <w:t>min</w:t>
      </w:r>
      <w:r w:rsidR="00F6659A" w:rsidRPr="000F7F50">
        <w:rPr>
          <w:b/>
        </w:rPr>
        <w:t xml:space="preserve">. </w:t>
      </w:r>
      <w:r w:rsidR="00DB61FF" w:rsidRPr="00DB61FF">
        <w:rPr>
          <w:b/>
        </w:rPr>
        <w:t>36</w:t>
      </w:r>
      <w:r w:rsidR="00F6659A" w:rsidRPr="00DB61FF">
        <w:rPr>
          <w:b/>
        </w:rPr>
        <w:t xml:space="preserve"> miesięcy</w:t>
      </w:r>
      <w:r w:rsidRPr="00DB61FF">
        <w:rPr>
          <w:b/>
        </w:rPr>
        <w:t xml:space="preserve"> (</w:t>
      </w:r>
      <w:r>
        <w:rPr>
          <w:b/>
        </w:rPr>
        <w:t>okres gwarancji i rękojmi za wady stanowi kryterium oceny ofert).</w:t>
      </w:r>
    </w:p>
    <w:p w:rsidR="00691884" w:rsidRPr="00691884" w:rsidRDefault="00691884" w:rsidP="00691884">
      <w:pPr>
        <w:pStyle w:val="Akapitzlist"/>
        <w:spacing w:after="0" w:line="240" w:lineRule="auto"/>
        <w:ind w:left="714"/>
        <w:jc w:val="both"/>
      </w:pPr>
    </w:p>
    <w:p w:rsidR="005115E5" w:rsidRPr="000A24E2" w:rsidRDefault="00E95C48" w:rsidP="008B17A2">
      <w:pPr>
        <w:pStyle w:val="Akapitzlist"/>
        <w:numPr>
          <w:ilvl w:val="1"/>
          <w:numId w:val="2"/>
        </w:numPr>
        <w:spacing w:after="0" w:line="240" w:lineRule="auto"/>
        <w:ind w:left="714" w:hanging="357"/>
        <w:jc w:val="both"/>
        <w:rPr>
          <w:b/>
        </w:rPr>
      </w:pPr>
      <w:r w:rsidRPr="000A24E2">
        <w:rPr>
          <w:b/>
        </w:rPr>
        <w:t>Oznaczenie przedmiotu zamówienia wg Wspólnego Słownika Zamówień (CPV):</w:t>
      </w:r>
    </w:p>
    <w:p w:rsidR="00C47EF0" w:rsidRDefault="00C47EF0" w:rsidP="00C47EF0">
      <w:pPr>
        <w:pStyle w:val="Akapitzlist"/>
        <w:spacing w:after="0" w:line="240" w:lineRule="auto"/>
      </w:pPr>
      <w:r>
        <w:t>45.23.32 .20-7 – roboty w zakresie nawierzchni dróg</w:t>
      </w:r>
    </w:p>
    <w:p w:rsidR="003B2B51" w:rsidRDefault="00C47EF0" w:rsidP="00C47EF0">
      <w:pPr>
        <w:pStyle w:val="Akapitzlist"/>
        <w:spacing w:after="0" w:line="240" w:lineRule="auto"/>
      </w:pPr>
      <w:r>
        <w:t>45.23.33.20- 8 -  Fundamentowanie dróg</w:t>
      </w:r>
    </w:p>
    <w:p w:rsidR="00C47EF0" w:rsidRDefault="00C47EF0" w:rsidP="00C47EF0">
      <w:pPr>
        <w:pStyle w:val="Akapitzlist"/>
        <w:spacing w:after="0" w:line="240" w:lineRule="auto"/>
      </w:pPr>
    </w:p>
    <w:p w:rsidR="002B553F" w:rsidRDefault="002B553F" w:rsidP="00A012E5">
      <w:pPr>
        <w:pStyle w:val="Akapitzlist"/>
        <w:numPr>
          <w:ilvl w:val="1"/>
          <w:numId w:val="2"/>
        </w:numPr>
        <w:spacing w:after="0" w:line="240" w:lineRule="auto"/>
        <w:jc w:val="both"/>
      </w:pPr>
      <w:r>
        <w:t>Jeżeli dokumentacja projektowa lub specyfikacja techniczna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 lub odrzuceniu oferty z powodu ich „</w:t>
      </w:r>
      <w:proofErr w:type="spellStart"/>
      <w:r>
        <w:t>nierównoważności</w:t>
      </w:r>
      <w:proofErr w:type="spellEnd"/>
      <w:r>
        <w:t>”.</w:t>
      </w:r>
    </w:p>
    <w:p w:rsidR="000A24E2" w:rsidRDefault="000A24E2" w:rsidP="000A24E2">
      <w:pPr>
        <w:spacing w:after="0" w:line="240" w:lineRule="auto"/>
        <w:jc w:val="both"/>
      </w:pPr>
    </w:p>
    <w:p w:rsidR="001079DE" w:rsidRPr="007262E6" w:rsidRDefault="005115E5" w:rsidP="007262E6">
      <w:pPr>
        <w:pStyle w:val="Akapitzlist"/>
        <w:numPr>
          <w:ilvl w:val="1"/>
          <w:numId w:val="2"/>
        </w:numPr>
        <w:spacing w:after="0" w:line="240" w:lineRule="auto"/>
        <w:jc w:val="both"/>
      </w:pPr>
      <w:r w:rsidRPr="007262E6">
        <w:t xml:space="preserve">Wymagania Zamawiającego dotyczące zatrudniania osób na umowę o pracę przez wykonawcę lub podwykonawcę. </w:t>
      </w:r>
    </w:p>
    <w:p w:rsidR="00C03225" w:rsidRDefault="00C03225" w:rsidP="00C03225">
      <w:pPr>
        <w:pStyle w:val="Akapitzlist"/>
        <w:spacing w:after="0" w:line="240" w:lineRule="auto"/>
        <w:jc w:val="both"/>
      </w:pPr>
      <w:r w:rsidRPr="00047837">
        <w:t>Na podstawie art. 29 ust. 3a Zama</w:t>
      </w:r>
      <w:r>
        <w:t xml:space="preserve">wiający wymaga, aby </w:t>
      </w:r>
      <w:r w:rsidRPr="00047837">
        <w:t>os</w:t>
      </w:r>
      <w:r>
        <w:t>o</w:t>
      </w:r>
      <w:r w:rsidRPr="00047837">
        <w:t>b</w:t>
      </w:r>
      <w:r>
        <w:t>y</w:t>
      </w:r>
      <w:r w:rsidRPr="00047837">
        <w:t xml:space="preserve"> wykonujące czynności w zakresie realizacji zamówienia były zatrudnione przez Wykonawcę lub Podwykonawcę na podstawie umowy o pracę w sposób określony w art. 22 § 1 ustawy z dnia 26 czerwca 1976 r. - Kodeks pracy </w:t>
      </w:r>
      <w:r w:rsidR="005115E5" w:rsidRPr="00047837">
        <w:t>(Dz. U. z 2</w:t>
      </w:r>
      <w:r w:rsidR="00865650" w:rsidRPr="00047837">
        <w:t>01</w:t>
      </w:r>
      <w:r>
        <w:t>9</w:t>
      </w:r>
      <w:r w:rsidR="00865650" w:rsidRPr="00047837">
        <w:t xml:space="preserve"> r. poz. </w:t>
      </w:r>
      <w:r>
        <w:t>1040</w:t>
      </w:r>
      <w:r w:rsidR="00865650" w:rsidRPr="00047837">
        <w:t xml:space="preserve"> z </w:t>
      </w:r>
      <w:proofErr w:type="spellStart"/>
      <w:r w:rsidR="00865650" w:rsidRPr="00047837">
        <w:t>późn</w:t>
      </w:r>
      <w:proofErr w:type="spellEnd"/>
      <w:r w:rsidR="00865650" w:rsidRPr="00047837">
        <w:t>. zm</w:t>
      </w:r>
      <w:r w:rsidR="00865650" w:rsidRPr="006E2553">
        <w:t xml:space="preserve">.), tj. </w:t>
      </w:r>
      <w:r w:rsidRPr="00B663ED">
        <w:t xml:space="preserve">operator </w:t>
      </w:r>
      <w:proofErr w:type="spellStart"/>
      <w:r w:rsidRPr="00B663ED">
        <w:t>rozścielacza</w:t>
      </w:r>
      <w:proofErr w:type="spellEnd"/>
      <w:r w:rsidRPr="00B663ED">
        <w:t xml:space="preserve"> masy, operator równiarki, operator walca.</w:t>
      </w:r>
    </w:p>
    <w:p w:rsidR="00A870AE" w:rsidRPr="00A870AE" w:rsidRDefault="00A870AE" w:rsidP="00A870AE">
      <w:pPr>
        <w:pStyle w:val="Akapitzlist"/>
        <w:numPr>
          <w:ilvl w:val="2"/>
          <w:numId w:val="2"/>
        </w:numPr>
        <w:spacing w:after="0" w:line="240" w:lineRule="auto"/>
        <w:jc w:val="both"/>
        <w:rPr>
          <w:rFonts w:cstheme="minorHAnsi"/>
        </w:rPr>
      </w:pPr>
      <w:r w:rsidRPr="00CE10AD">
        <w:rPr>
          <w:rFonts w:cstheme="minorHAnsi"/>
        </w:rPr>
        <w:t xml:space="preserve">Dokumentowanie zatrudnienia osób wykonujących wskazane w powyżej czynności będzie </w:t>
      </w:r>
      <w:r w:rsidRPr="00CE10AD">
        <w:rPr>
          <w:rFonts w:cstheme="minorHAnsi"/>
          <w:lang w:eastAsia="pl-PL"/>
        </w:rPr>
        <w:t>polegało</w:t>
      </w:r>
      <w:r w:rsidRPr="00CE10AD">
        <w:rPr>
          <w:rFonts w:cstheme="minorHAnsi"/>
        </w:rPr>
        <w:t xml:space="preserve"> na:</w:t>
      </w:r>
    </w:p>
    <w:p w:rsidR="00A870AE" w:rsidRPr="00B848C3" w:rsidRDefault="00A870AE" w:rsidP="00A870AE">
      <w:pPr>
        <w:pStyle w:val="Akapitzlist"/>
        <w:numPr>
          <w:ilvl w:val="0"/>
          <w:numId w:val="40"/>
        </w:numPr>
        <w:spacing w:after="0" w:line="240" w:lineRule="auto"/>
        <w:jc w:val="both"/>
        <w:rPr>
          <w:rFonts w:cstheme="minorHAnsi"/>
          <w:color w:val="FF0000"/>
        </w:rPr>
      </w:pPr>
      <w:r w:rsidRPr="00B848C3">
        <w:rPr>
          <w:rFonts w:cstheme="minorHAnsi"/>
        </w:rPr>
        <w:t xml:space="preserve">Wykonawca, w terminie do 5 dni od dnia </w:t>
      </w:r>
      <w:r>
        <w:rPr>
          <w:rFonts w:cstheme="minorHAnsi"/>
        </w:rPr>
        <w:t>rozpoczęcia robót budowlanych</w:t>
      </w:r>
      <w:r w:rsidRPr="00B848C3">
        <w:rPr>
          <w:rFonts w:cstheme="minorHAnsi"/>
        </w:rPr>
        <w:t xml:space="preserve"> dostarczy Zamawiającemu: </w:t>
      </w:r>
    </w:p>
    <w:p w:rsidR="00A870AE" w:rsidRDefault="00A870AE" w:rsidP="00A870AE">
      <w:pPr>
        <w:pStyle w:val="Akapitzlist"/>
        <w:spacing w:after="0" w:line="240" w:lineRule="auto"/>
        <w:ind w:left="1080"/>
        <w:jc w:val="both"/>
        <w:rPr>
          <w:rFonts w:cstheme="minorHAnsi"/>
        </w:rPr>
      </w:pPr>
      <w:r>
        <w:rPr>
          <w:rFonts w:cstheme="minorHAnsi"/>
        </w:rPr>
        <w:t xml:space="preserve">- </w:t>
      </w:r>
      <w:r w:rsidRPr="00CE10AD">
        <w:rPr>
          <w:rFonts w:cstheme="minorHAnsi"/>
          <w:b/>
        </w:rPr>
        <w:t xml:space="preserve">oświadczenie wykonawcy lub podwykonawcy </w:t>
      </w:r>
      <w:r w:rsidRPr="00D9451E">
        <w:rPr>
          <w:rFonts w:cstheme="minorHAnsi"/>
        </w:rPr>
        <w:t>o zatrudnieniu na podstawie umowy o pra</w:t>
      </w:r>
      <w:r>
        <w:rPr>
          <w:rFonts w:cstheme="minorHAnsi"/>
        </w:rPr>
        <w:t>cę osób wykonujących czynności określone przez</w:t>
      </w:r>
      <w:r w:rsidRPr="00D9451E">
        <w:rPr>
          <w:rFonts w:cstheme="minorHAnsi"/>
        </w:rPr>
        <w:t xml:space="preserve"> </w:t>
      </w:r>
      <w:r>
        <w:rPr>
          <w:rFonts w:cstheme="minorHAnsi"/>
        </w:rPr>
        <w:t>Z</w:t>
      </w:r>
      <w:r w:rsidRPr="00D9451E">
        <w:rPr>
          <w:rFonts w:cstheme="minorHAnsi"/>
        </w:rPr>
        <w:t xml:space="preserve">amawiającego. Oświadczenie to </w:t>
      </w:r>
      <w:r w:rsidRPr="00D9451E">
        <w:rPr>
          <w:rFonts w:cstheme="minorHAnsi"/>
        </w:rPr>
        <w:lastRenderedPageBreak/>
        <w:t>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A870AE" w:rsidRPr="00CE10AD" w:rsidRDefault="00A870AE" w:rsidP="00A870AE">
      <w:pPr>
        <w:pStyle w:val="Akapitzlist"/>
        <w:numPr>
          <w:ilvl w:val="0"/>
          <w:numId w:val="40"/>
        </w:numPr>
        <w:spacing w:after="0" w:line="240" w:lineRule="auto"/>
        <w:jc w:val="both"/>
        <w:rPr>
          <w:rFonts w:cstheme="minorHAnsi"/>
        </w:rPr>
      </w:pPr>
      <w:r w:rsidRPr="00CE10AD">
        <w:rPr>
          <w:rFonts w:cstheme="minorHAnsi"/>
        </w:rPr>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A870AE" w:rsidRDefault="00A870AE" w:rsidP="00A870AE">
      <w:pPr>
        <w:pStyle w:val="Akapitzlist"/>
        <w:spacing w:after="0" w:line="240" w:lineRule="auto"/>
        <w:ind w:left="1068"/>
        <w:jc w:val="both"/>
        <w:rPr>
          <w:rFonts w:cstheme="minorHAnsi"/>
        </w:rPr>
      </w:pPr>
      <w:r w:rsidRPr="00166615">
        <w:rPr>
          <w:rFonts w:cstheme="minorHAnsi"/>
        </w:rPr>
        <w:t>- poświadczone za zgodność z oryginałem odpowiednio przez wykonawcę lub podwykonawcę kopię umowy/umów o pracę osób wykonujących w trakcie realizacji zamówienia czynności, określone w SIWZ, któr</w:t>
      </w:r>
      <w:r>
        <w:rPr>
          <w:rFonts w:cstheme="minorHAnsi"/>
        </w:rPr>
        <w:t>e zostały wskazane w</w:t>
      </w:r>
      <w:r w:rsidRPr="00166615">
        <w:rPr>
          <w:rFonts w:cstheme="minorHAnsi"/>
        </w:rPr>
        <w:t xml:space="preserve"> oświadczeni</w:t>
      </w:r>
      <w:r>
        <w:rPr>
          <w:rFonts w:cstheme="minorHAnsi"/>
        </w:rPr>
        <w:t>u</w:t>
      </w:r>
      <w:r w:rsidRPr="00166615">
        <w:rPr>
          <w:rFonts w:cstheme="minorHAnsi"/>
        </w:rPr>
        <w:t xml:space="preserve"> Wykonawcy lub podwykonawcy (wraz z dokumentem regulującym zakres obowiązków, jeżeli został sporządzony). </w:t>
      </w:r>
      <w:r w:rsidRPr="00FA631E">
        <w:rPr>
          <w:rFonts w:cstheme="minorHAnsi"/>
        </w:rPr>
        <w:t xml:space="preserve">Kopia umowy/umów powinna zostać zanonimizowana w sposób zapewniający ochronę danych osobowych pracowników, </w:t>
      </w:r>
      <w:r w:rsidR="003E4D34">
        <w:rPr>
          <w:rFonts w:cs="Calibri"/>
        </w:rPr>
        <w:t xml:space="preserve">zgodnie z przepisami </w:t>
      </w:r>
      <w:r w:rsidR="003E4D34">
        <w:t>rozporządzenia Parlamentu Europejskiego i Rady (UE) 2016/679 z dnia 27 kwietnia 2016 r. „RODO”</w:t>
      </w:r>
      <w:r w:rsidRPr="00FA631E">
        <w:rPr>
          <w:rFonts w:cstheme="minorHAnsi"/>
        </w:rPr>
        <w:t xml:space="preserve"> (tj. w szczególności  bez adresów, nr PESEL pracowników). Imię i nazwisko pracownika nie podlega </w:t>
      </w:r>
      <w:proofErr w:type="spellStart"/>
      <w:r w:rsidRPr="00FA631E">
        <w:rPr>
          <w:rFonts w:cstheme="minorHAnsi"/>
        </w:rPr>
        <w:t>anonimizacji</w:t>
      </w:r>
      <w:proofErr w:type="spellEnd"/>
      <w:r w:rsidRPr="00FA631E">
        <w:rPr>
          <w:rFonts w:cstheme="minorHAnsi"/>
        </w:rPr>
        <w:t xml:space="preserve">. Informacje takie jak: data zawarcia umowy, rodzaj umowy o pracę i wymiar etatu powinny </w:t>
      </w:r>
      <w:r>
        <w:rPr>
          <w:rFonts w:cstheme="minorHAnsi"/>
        </w:rPr>
        <w:t>być możliwe do zidentyfikowania</w:t>
      </w:r>
      <w:r w:rsidRPr="00166615">
        <w:rPr>
          <w:rFonts w:cstheme="minorHAnsi"/>
        </w:rPr>
        <w:t>;</w:t>
      </w:r>
    </w:p>
    <w:p w:rsidR="00A870AE" w:rsidRDefault="00A870AE" w:rsidP="00A870AE">
      <w:pPr>
        <w:pStyle w:val="Akapitzlist"/>
        <w:spacing w:after="0" w:line="240" w:lineRule="auto"/>
        <w:ind w:left="1068"/>
        <w:jc w:val="both"/>
        <w:rPr>
          <w:rFonts w:cstheme="minorHAnsi"/>
        </w:rPr>
      </w:pPr>
      <w:r w:rsidRPr="00260E44">
        <w:rPr>
          <w:rFonts w:cstheme="minorHAnsi"/>
        </w:rPr>
        <w:t>- poświadczoną za zgodność z oryginałem odpowiednio przez Wykonawcę lub podwykonawcę kopię dowodu potwierdzającego zgłoszenie pracownika przez pracodawcę do ubezpieczeń, zanonimizowaną w sposób zapewniający ochronę danych osobowych pracowników</w:t>
      </w:r>
      <w:r w:rsidR="003E4D34" w:rsidRPr="003E4D34">
        <w:rPr>
          <w:rFonts w:cs="Calibri"/>
        </w:rPr>
        <w:t xml:space="preserve"> </w:t>
      </w:r>
      <w:r w:rsidR="003E4D34">
        <w:rPr>
          <w:rFonts w:cs="Calibri"/>
        </w:rPr>
        <w:t xml:space="preserve">zgodnie z przepisami </w:t>
      </w:r>
      <w:r w:rsidR="003E4D34">
        <w:t>rozporządzenia Parlamentu Europejskiego i Rady (UE) 2016/679 z dnia 27 kwietnia 2016 r. „RODO”</w:t>
      </w:r>
      <w:r>
        <w:rPr>
          <w:rFonts w:cstheme="minorHAnsi"/>
        </w:rPr>
        <w:t>;</w:t>
      </w:r>
    </w:p>
    <w:p w:rsidR="00A870AE" w:rsidRPr="00B848C3" w:rsidRDefault="00A870AE" w:rsidP="00A870AE">
      <w:pPr>
        <w:pStyle w:val="Akapitzlist"/>
        <w:spacing w:after="0" w:line="240" w:lineRule="auto"/>
        <w:ind w:left="1068"/>
        <w:jc w:val="both"/>
        <w:rPr>
          <w:rFonts w:cstheme="minorHAnsi"/>
        </w:rPr>
      </w:pPr>
      <w:r>
        <w:rPr>
          <w:rFonts w:cstheme="minorHAnsi"/>
        </w:rPr>
        <w:t xml:space="preserve">- dokumentów potwierdzających </w:t>
      </w:r>
      <w:r w:rsidRPr="00B848C3">
        <w:rPr>
          <w:rFonts w:cstheme="minorHAnsi"/>
        </w:rPr>
        <w:t>odprowadz</w:t>
      </w:r>
      <w:r>
        <w:rPr>
          <w:rFonts w:cstheme="minorHAnsi"/>
        </w:rPr>
        <w:t>a</w:t>
      </w:r>
      <w:r w:rsidRPr="00B848C3">
        <w:rPr>
          <w:rFonts w:cstheme="minorHAnsi"/>
        </w:rPr>
        <w:t>ni</w:t>
      </w:r>
      <w:r>
        <w:rPr>
          <w:rFonts w:cstheme="minorHAnsi"/>
        </w:rPr>
        <w:t>e</w:t>
      </w:r>
      <w:r w:rsidRPr="00B848C3">
        <w:rPr>
          <w:rFonts w:cstheme="minorHAnsi"/>
        </w:rPr>
        <w:t xml:space="preserve"> składek ZUS od u</w:t>
      </w:r>
      <w:r>
        <w:rPr>
          <w:rFonts w:cstheme="minorHAnsi"/>
        </w:rPr>
        <w:t>mów o pracę  zatrudnionych osób wykonujących czynności w trakcie realizacji zamówienia.</w:t>
      </w:r>
    </w:p>
    <w:p w:rsidR="00A870AE" w:rsidRDefault="00A870AE" w:rsidP="00A870AE">
      <w:pPr>
        <w:pStyle w:val="Akapitzlist"/>
        <w:numPr>
          <w:ilvl w:val="0"/>
          <w:numId w:val="40"/>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A870AE" w:rsidRDefault="00A870AE" w:rsidP="00A870AE">
      <w:pPr>
        <w:pStyle w:val="Akapitzlist"/>
        <w:numPr>
          <w:ilvl w:val="0"/>
          <w:numId w:val="40"/>
        </w:numPr>
        <w:spacing w:after="0" w:line="240" w:lineRule="auto"/>
        <w:jc w:val="both"/>
      </w:pPr>
      <w:r w:rsidRPr="003B7573">
        <w:t xml:space="preserve">W przypadku nie przedstawienia w terminie informacji, o których mowa w pkt </w:t>
      </w:r>
      <w:r>
        <w:t>3.7.1.</w:t>
      </w:r>
      <w:r w:rsidRPr="003B7573">
        <w:t xml:space="preserve"> SIWZ Wykonawca płacić będzie każdorazowo karę w wysokości </w:t>
      </w:r>
      <w:r>
        <w:t>1000,00</w:t>
      </w:r>
      <w:r w:rsidRPr="003B7573">
        <w:t xml:space="preserve"> zł. </w:t>
      </w:r>
    </w:p>
    <w:p w:rsidR="00A870AE" w:rsidRDefault="00A870AE" w:rsidP="00A870AE">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t>0,5</w:t>
      </w:r>
      <w:r w:rsidRPr="003B7573">
        <w:t xml:space="preserve"> % całkowitego wynagrodzenia, za każdą osobę zatrudnioną w oparciu o inny stosunek prawny niż stosunek pracy.</w:t>
      </w:r>
    </w:p>
    <w:p w:rsidR="00A870AE" w:rsidRDefault="00A870AE" w:rsidP="00C03225">
      <w:pPr>
        <w:pStyle w:val="Akapitzlist"/>
        <w:numPr>
          <w:ilvl w:val="0"/>
          <w:numId w:val="40"/>
        </w:numPr>
        <w:spacing w:after="0" w:line="240" w:lineRule="auto"/>
        <w:jc w:val="both"/>
      </w:pPr>
      <w:r w:rsidRPr="0011674C">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Default="00130683" w:rsidP="000A24E2">
      <w:pPr>
        <w:pStyle w:val="Akapitzlist"/>
        <w:numPr>
          <w:ilvl w:val="0"/>
          <w:numId w:val="2"/>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C838F5" w:rsidRDefault="00C838F5" w:rsidP="00BB6E65">
      <w:pPr>
        <w:pStyle w:val="Akapitzlist"/>
        <w:numPr>
          <w:ilvl w:val="1"/>
          <w:numId w:val="2"/>
        </w:numPr>
        <w:spacing w:after="0" w:line="240" w:lineRule="auto"/>
        <w:jc w:val="both"/>
      </w:pPr>
      <w:r w:rsidRPr="00C838F5">
        <w:t xml:space="preserve">Zamawiający </w:t>
      </w:r>
      <w:r w:rsidR="00047837">
        <w:t xml:space="preserve">nie </w:t>
      </w:r>
      <w:r w:rsidRPr="00C838F5">
        <w:t xml:space="preserve">dopuszcza </w:t>
      </w:r>
      <w:r w:rsidR="00047837">
        <w:t>składania ofert częściowych.</w:t>
      </w:r>
    </w:p>
    <w:p w:rsidR="00047837" w:rsidRPr="00C838F5" w:rsidRDefault="00047837" w:rsidP="00047837">
      <w:pPr>
        <w:pStyle w:val="Akapitzlist"/>
        <w:spacing w:after="0" w:line="240" w:lineRule="auto"/>
        <w:jc w:val="both"/>
      </w:pPr>
    </w:p>
    <w:p w:rsidR="003E4D34" w:rsidRPr="003E4D34" w:rsidRDefault="003E4D34" w:rsidP="003E4D34">
      <w:pPr>
        <w:pStyle w:val="Akapitzlist"/>
        <w:numPr>
          <w:ilvl w:val="1"/>
          <w:numId w:val="2"/>
        </w:numPr>
        <w:spacing w:after="0" w:line="240" w:lineRule="auto"/>
        <w:jc w:val="both"/>
        <w:rPr>
          <w:color w:val="FF0000"/>
        </w:rPr>
      </w:pPr>
      <w:r w:rsidRPr="005C0AB4">
        <w:t xml:space="preserve">Zamawiający przewiduje możliwość udzielenia zamówień, o których mowa w art. 67 ust. 1 pkt 6 PZP, w okresie 3 lat od dnia udzielenia zamówienia podstawowego, o wartości do </w:t>
      </w:r>
      <w:r>
        <w:t>5</w:t>
      </w:r>
      <w:r w:rsidRPr="005C0AB4">
        <w:t>0 % wartości zamówienia podstawowego. Zamówienia te polegać będą na powtórzeniu podobnych robót budowlanych do robót stanowiących przedmiot zamówienia i opisanych w przedmiarze robót</w:t>
      </w:r>
      <w:r>
        <w:t xml:space="preserve"> oraz dokumentacji technicznej stanowiącej część SIWZ.</w:t>
      </w:r>
    </w:p>
    <w:p w:rsidR="003E4D34" w:rsidRPr="00632383" w:rsidRDefault="003E4D34" w:rsidP="003E4D34">
      <w:pPr>
        <w:pStyle w:val="Akapitzlist"/>
        <w:spacing w:after="0" w:line="240" w:lineRule="auto"/>
        <w:jc w:val="both"/>
      </w:pPr>
      <w:r w:rsidRPr="005C0AB4">
        <w:t>Zamówienia, o których mowa powyżej będą udzielane po przeprowadzeniu odrębnego postępowania o udzielenie zamówienia publicznego w trybie zamówienia z wolnej ręki.</w:t>
      </w:r>
    </w:p>
    <w:p w:rsidR="000A24E2" w:rsidRPr="000A24E2" w:rsidRDefault="000A24E2" w:rsidP="000A24E2">
      <w:pPr>
        <w:spacing w:after="0" w:line="240" w:lineRule="auto"/>
        <w:jc w:val="both"/>
        <w:rPr>
          <w:color w:val="FF0000"/>
        </w:rPr>
      </w:pPr>
    </w:p>
    <w:p w:rsidR="00084B41" w:rsidRDefault="00542674" w:rsidP="000A24E2">
      <w:pPr>
        <w:pStyle w:val="Akapitzlist"/>
        <w:numPr>
          <w:ilvl w:val="1"/>
          <w:numId w:val="2"/>
        </w:numPr>
        <w:spacing w:after="0" w:line="240" w:lineRule="auto"/>
        <w:jc w:val="both"/>
      </w:pPr>
      <w:r w:rsidRPr="00542674">
        <w:lastRenderedPageBreak/>
        <w:t>Zamawiający nie zastrzega obowiązku osobistego wykonania przez Wykonawcę kluczowych części zamówienia</w:t>
      </w:r>
      <w:r>
        <w:t>.</w:t>
      </w:r>
    </w:p>
    <w:p w:rsidR="00084B41" w:rsidRDefault="00542674" w:rsidP="000A24E2">
      <w:pPr>
        <w:pStyle w:val="Akapitzlist"/>
        <w:numPr>
          <w:ilvl w:val="1"/>
          <w:numId w:val="2"/>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p>
    <w:p w:rsidR="00D25AA5" w:rsidRDefault="00542674" w:rsidP="000A24E2">
      <w:pPr>
        <w:pStyle w:val="Akapitzlist"/>
        <w:numPr>
          <w:ilvl w:val="1"/>
          <w:numId w:val="2"/>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0A24E2" w:rsidRDefault="000A24E2" w:rsidP="000A24E2">
      <w:pPr>
        <w:spacing w:after="0" w:line="240" w:lineRule="auto"/>
        <w:jc w:val="both"/>
      </w:pPr>
    </w:p>
    <w:p w:rsidR="00D25AA5" w:rsidRDefault="00D25AA5" w:rsidP="000A24E2">
      <w:pPr>
        <w:pStyle w:val="Akapitzlist"/>
        <w:numPr>
          <w:ilvl w:val="1"/>
          <w:numId w:val="2"/>
        </w:numPr>
        <w:spacing w:after="0" w:line="240" w:lineRule="auto"/>
        <w:jc w:val="both"/>
      </w:pPr>
      <w:r>
        <w:t>Wymagania dotyczące umowy o podwykonawstwo, których niespełnienie spowoduje zgłoszenie przez Zamawiającego odpowiednio zastrzeżeń lub sprzeciwu:</w:t>
      </w:r>
    </w:p>
    <w:p w:rsidR="00D25AA5" w:rsidRDefault="00D25AA5" w:rsidP="000A24E2">
      <w:pPr>
        <w:pStyle w:val="Akapitzlist"/>
        <w:numPr>
          <w:ilvl w:val="0"/>
          <w:numId w:val="7"/>
        </w:numPr>
        <w:spacing w:after="0" w:line="240" w:lineRule="auto"/>
        <w:jc w:val="both"/>
      </w:pPr>
      <w:r>
        <w:t>termin zapłaty wynagrodzenia podwykonawcy lub dalszemu podwykonawcy przewidziany w umowie o podwykonawstwo nie może być dłuższy niż 30 dni od dnia doręczenia wykonawcy, podwykonawcy i dalszemu podwykonawcy faktury lub rachunku.</w:t>
      </w:r>
    </w:p>
    <w:p w:rsidR="000A24E2" w:rsidRDefault="000A24E2" w:rsidP="000A24E2">
      <w:pPr>
        <w:pStyle w:val="Akapitzlist"/>
        <w:spacing w:after="0" w:line="240" w:lineRule="auto"/>
        <w:ind w:left="1080"/>
        <w:jc w:val="both"/>
      </w:pPr>
    </w:p>
    <w:p w:rsidR="009647B1" w:rsidRDefault="009647B1" w:rsidP="000A24E2">
      <w:pPr>
        <w:pStyle w:val="Akapitzlist"/>
        <w:numPr>
          <w:ilvl w:val="1"/>
          <w:numId w:val="2"/>
        </w:numPr>
        <w:spacing w:after="0" w:line="240" w:lineRule="auto"/>
        <w:jc w:val="both"/>
      </w:pPr>
      <w:r>
        <w:t xml:space="preserve">Jeżeli zmiana albo rezygnacja z podwykonawcy dotyczy podmiotu na którego zasoby Wykonawca powoływał się, na zasadach określonych w art. 22a ust. 1, w celu wykazania spełnienia warunków udziału w postepowaniu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0A24E2" w:rsidRDefault="000A24E2" w:rsidP="000A24E2">
      <w:pPr>
        <w:pStyle w:val="Akapitzlist"/>
        <w:spacing w:after="0" w:line="240" w:lineRule="auto"/>
        <w:jc w:val="both"/>
      </w:pPr>
    </w:p>
    <w:p w:rsidR="004A28AD" w:rsidRPr="00130683" w:rsidRDefault="009647B1" w:rsidP="000A24E2">
      <w:pPr>
        <w:pStyle w:val="Akapitzlist"/>
        <w:numPr>
          <w:ilvl w:val="1"/>
          <w:numId w:val="2"/>
        </w:numPr>
        <w:spacing w:after="0" w:line="240" w:lineRule="auto"/>
        <w:jc w:val="both"/>
      </w:pPr>
      <w:r w:rsidRPr="00130683">
        <w:t xml:space="preserve">Jeżeli powierzenie Podwykonawcy  wykonania części zamówienia  na roboty budowlane  lub usługi </w:t>
      </w:r>
      <w:r w:rsidR="00CF260D">
        <w:t>lub dostawy</w:t>
      </w:r>
      <w:r w:rsidRPr="00130683">
        <w:t xml:space="preserve"> następuje w trakcie jego realizacji, Wykonawca na żądanie Zamawiającego przedstawia  oświadczenie o którym mowa w </w:t>
      </w:r>
      <w:r w:rsidR="00841C00" w:rsidRPr="00130683">
        <w:t>pkt 8.1</w:t>
      </w:r>
      <w:r w:rsidRPr="00130683">
        <w:t xml:space="preserve"> SIWZ lub oświadczenia  lub dokumenty potwierdzające  brak podstaw wykluczenia tego podwykonawcy.</w:t>
      </w:r>
    </w:p>
    <w:p w:rsidR="000A24E2" w:rsidRDefault="000A24E2" w:rsidP="000A24E2">
      <w:pPr>
        <w:spacing w:after="0" w:line="240" w:lineRule="auto"/>
        <w:jc w:val="both"/>
      </w:pPr>
    </w:p>
    <w:p w:rsidR="00890EEC" w:rsidRDefault="009647B1" w:rsidP="000A24E2">
      <w:pPr>
        <w:pStyle w:val="Akapitzlist"/>
        <w:numPr>
          <w:ilvl w:val="1"/>
          <w:numId w:val="2"/>
        </w:numPr>
        <w:spacing w:after="0" w:line="240" w:lineRule="auto"/>
        <w:jc w:val="both"/>
      </w:pPr>
      <w:r>
        <w:t xml:space="preserve">Jeżeli Zamawiający stwierdzi, że wobec danego podwykonawcy zachodzą podstawy wykluczenia, wykonawca obowiązany jest zastąpić tego podwykonawcę  lub zrezygnować  z powierzenia  wykonania części zamówienia podwykonawcy. </w:t>
      </w:r>
    </w:p>
    <w:p w:rsidR="00F473FD" w:rsidRDefault="00F473FD" w:rsidP="00F473FD">
      <w:pPr>
        <w:spacing w:after="0" w:line="240" w:lineRule="auto"/>
        <w:jc w:val="both"/>
      </w:pPr>
    </w:p>
    <w:p w:rsidR="00E922E9" w:rsidRDefault="009647B1" w:rsidP="000A24E2">
      <w:pPr>
        <w:pStyle w:val="Akapitzlist"/>
        <w:numPr>
          <w:ilvl w:val="1"/>
          <w:numId w:val="2"/>
        </w:numPr>
        <w:spacing w:after="0" w:line="240" w:lineRule="auto"/>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F473FD" w:rsidRDefault="00F473FD" w:rsidP="00F473FD">
      <w:pPr>
        <w:spacing w:after="0" w:line="240" w:lineRule="auto"/>
        <w:jc w:val="both"/>
      </w:pPr>
    </w:p>
    <w:p w:rsidR="000F4D25" w:rsidRDefault="009647B1" w:rsidP="000A24E2">
      <w:pPr>
        <w:pStyle w:val="Akapitzlist"/>
        <w:numPr>
          <w:ilvl w:val="1"/>
          <w:numId w:val="2"/>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F473FD" w:rsidRDefault="00F473FD" w:rsidP="00F473FD">
      <w:pPr>
        <w:spacing w:after="0" w:line="240" w:lineRule="auto"/>
        <w:jc w:val="both"/>
      </w:pPr>
    </w:p>
    <w:p w:rsidR="00542674" w:rsidRPr="0079251B" w:rsidRDefault="000F4D25" w:rsidP="000A24E2">
      <w:pPr>
        <w:pStyle w:val="Akapitzlist"/>
        <w:numPr>
          <w:ilvl w:val="1"/>
          <w:numId w:val="2"/>
        </w:numPr>
        <w:spacing w:after="0" w:line="240" w:lineRule="auto"/>
        <w:jc w:val="both"/>
      </w:pPr>
      <w:r>
        <w:t xml:space="preserve"> </w:t>
      </w:r>
      <w:r w:rsidR="00542674" w:rsidRPr="00542674">
        <w:t>Pozostałe wymagania dotyczące podwykonawstwa zostały określone</w:t>
      </w:r>
      <w:r w:rsidR="001074A9">
        <w:t xml:space="preserve"> w</w:t>
      </w:r>
      <w:r w:rsidR="006F093E">
        <w:t xml:space="preserve"> projekcie </w:t>
      </w:r>
      <w:r w:rsidR="001074A9" w:rsidRPr="0079251B">
        <w:t xml:space="preserve">umowy – </w:t>
      </w:r>
      <w:r w:rsidR="0079251B" w:rsidRPr="0079251B">
        <w:t>Rozdział V</w:t>
      </w:r>
      <w:r w:rsidR="006F093E" w:rsidRPr="0079251B">
        <w:t xml:space="preserve"> </w:t>
      </w:r>
      <w:r w:rsidR="001074A9" w:rsidRPr="0079251B">
        <w:t>do SIWZ</w:t>
      </w:r>
    </w:p>
    <w:p w:rsidR="00EF357E" w:rsidRPr="006F093E" w:rsidRDefault="00EF357E" w:rsidP="00EF357E">
      <w:pPr>
        <w:spacing w:after="0" w:line="240" w:lineRule="auto"/>
      </w:pPr>
    </w:p>
    <w:p w:rsidR="00C80095" w:rsidRDefault="00130683" w:rsidP="00EF357E">
      <w:pPr>
        <w:pStyle w:val="Akapitzlist"/>
        <w:numPr>
          <w:ilvl w:val="0"/>
          <w:numId w:val="2"/>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CB13FA">
      <w:pPr>
        <w:pStyle w:val="Akapitzlist"/>
        <w:numPr>
          <w:ilvl w:val="1"/>
          <w:numId w:val="2"/>
        </w:numPr>
        <w:spacing w:after="0" w:line="240" w:lineRule="auto"/>
        <w:jc w:val="both"/>
      </w:pPr>
      <w:r w:rsidRPr="00C80095">
        <w:t>Umowa o udzielenie zamówienia publicznego zostanie zawarta na czas oznaczony</w:t>
      </w:r>
      <w:r>
        <w:t>.</w:t>
      </w:r>
    </w:p>
    <w:p w:rsidR="00C80095" w:rsidRPr="00CB13FA" w:rsidRDefault="00D2145A" w:rsidP="00CB13FA">
      <w:pPr>
        <w:pStyle w:val="Akapitzlist"/>
        <w:numPr>
          <w:ilvl w:val="1"/>
          <w:numId w:val="2"/>
        </w:numPr>
        <w:spacing w:after="0" w:line="240" w:lineRule="auto"/>
        <w:jc w:val="both"/>
      </w:pPr>
      <w:r>
        <w:t>Zamówienie</w:t>
      </w:r>
      <w:r w:rsidR="00EF357E" w:rsidRPr="00EF357E">
        <w:t xml:space="preserve"> należy zrealizować w</w:t>
      </w:r>
      <w:r w:rsidR="002F5606">
        <w:t xml:space="preserve"> </w:t>
      </w:r>
      <w:r w:rsidR="00EF357E" w:rsidRPr="002B1D83">
        <w:t>termin</w:t>
      </w:r>
      <w:r w:rsidR="00CB13FA">
        <w:t>ie</w:t>
      </w:r>
      <w:r w:rsidR="002F5606">
        <w:t>:</w:t>
      </w:r>
      <w:r w:rsidR="00CB13FA">
        <w:t xml:space="preserve"> do </w:t>
      </w:r>
      <w:r w:rsidR="006500C8">
        <w:rPr>
          <w:b/>
          <w:color w:val="000000"/>
        </w:rPr>
        <w:t>15</w:t>
      </w:r>
      <w:r w:rsidR="00CB13FA" w:rsidRPr="00CB13FA">
        <w:rPr>
          <w:b/>
          <w:color w:val="000000"/>
        </w:rPr>
        <w:t>.06</w:t>
      </w:r>
      <w:r w:rsidR="007E265D">
        <w:rPr>
          <w:b/>
          <w:bCs/>
          <w:color w:val="000000"/>
        </w:rPr>
        <w:t>.2020</w:t>
      </w:r>
      <w:r w:rsidR="00CB13FA" w:rsidRPr="00CB13FA">
        <w:rPr>
          <w:b/>
          <w:bCs/>
          <w:color w:val="000000"/>
        </w:rPr>
        <w:t xml:space="preserve"> r.</w:t>
      </w:r>
    </w:p>
    <w:p w:rsidR="00CB13FA" w:rsidRPr="00CB13FA" w:rsidRDefault="00CB13FA" w:rsidP="00CB13FA">
      <w:pPr>
        <w:pStyle w:val="Akapitzlist"/>
        <w:spacing w:after="0" w:line="240" w:lineRule="auto"/>
        <w:jc w:val="both"/>
      </w:pPr>
    </w:p>
    <w:p w:rsidR="00C80095" w:rsidRPr="00130A8B" w:rsidRDefault="00C80095" w:rsidP="007D0A52">
      <w:pPr>
        <w:pStyle w:val="Akapitzlist"/>
        <w:numPr>
          <w:ilvl w:val="0"/>
          <w:numId w:val="2"/>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F473FD">
      <w:pPr>
        <w:pStyle w:val="Akapitzlist"/>
        <w:numPr>
          <w:ilvl w:val="0"/>
          <w:numId w:val="9"/>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E107F6" w:rsidRPr="00DA12DD" w:rsidRDefault="00E2064B" w:rsidP="00DA12DD">
      <w:pPr>
        <w:pStyle w:val="Akapitzlist"/>
        <w:numPr>
          <w:ilvl w:val="0"/>
          <w:numId w:val="9"/>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79251B">
      <w:pPr>
        <w:pStyle w:val="Akapitzlist"/>
        <w:numPr>
          <w:ilvl w:val="0"/>
          <w:numId w:val="9"/>
        </w:numPr>
        <w:spacing w:after="0" w:line="240" w:lineRule="auto"/>
        <w:jc w:val="both"/>
      </w:pPr>
      <w:r w:rsidRPr="001E3356">
        <w:rPr>
          <w:b/>
        </w:rPr>
        <w:lastRenderedPageBreak/>
        <w:t>zdolności technicznej lub zawodowej</w:t>
      </w:r>
      <w:r w:rsidR="003C31DF">
        <w:t>:</w:t>
      </w:r>
    </w:p>
    <w:p w:rsidR="0079251B" w:rsidRPr="00904F5A" w:rsidRDefault="00E2064B" w:rsidP="0079251B">
      <w:pPr>
        <w:pStyle w:val="Akapitzlist"/>
        <w:numPr>
          <w:ilvl w:val="0"/>
          <w:numId w:val="10"/>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w:t>
      </w:r>
      <w:r w:rsidR="0024320C">
        <w:t xml:space="preserve">ci jest krótszy - w tym </w:t>
      </w:r>
      <w:r w:rsidR="0024320C" w:rsidRPr="0024320C">
        <w:t>okresie</w:t>
      </w:r>
      <w:r w:rsidRPr="0024320C">
        <w:t xml:space="preserve"> </w:t>
      </w:r>
      <w:r w:rsidR="0079251B">
        <w:t xml:space="preserve">wykonanie min. 3 zamówień porównywalnych z przedmiotem zamówienia </w:t>
      </w:r>
      <w:r w:rsidR="0079251B" w:rsidRPr="00904F5A">
        <w:t xml:space="preserve">(na  załączniku Nr </w:t>
      </w:r>
      <w:r w:rsidR="00904F5A" w:rsidRPr="00904F5A">
        <w:t>3</w:t>
      </w:r>
      <w:r w:rsidR="0079251B" w:rsidRPr="00904F5A">
        <w:t xml:space="preserve"> do oferty).</w:t>
      </w:r>
    </w:p>
    <w:p w:rsidR="0079251B" w:rsidRDefault="0079251B" w:rsidP="0079251B">
      <w:pPr>
        <w:pStyle w:val="Akapitzlist"/>
        <w:spacing w:after="0" w:line="240" w:lineRule="auto"/>
        <w:ind w:left="1428"/>
        <w:jc w:val="both"/>
      </w:pPr>
      <w:r>
        <w:t xml:space="preserve">Jako jedno zamówienie porównywalne rozumie się wykonanie robót budowlanych polegających na budowie, przebudowie lub remoncie drogi o nawierzchni  warstwy ścieralnej  z betonu asfaltowego o powierzchni  minimum – 8 000 m2  każde.  </w:t>
      </w:r>
    </w:p>
    <w:p w:rsidR="007A5088" w:rsidRDefault="007A5088" w:rsidP="007A5088">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rsidR="001F6565">
        <w:t>mogą</w:t>
      </w:r>
      <w:r w:rsidRPr="00BC05B8">
        <w:t xml:space="preserve"> spełniać łącznie.</w:t>
      </w:r>
    </w:p>
    <w:p w:rsidR="00343EF3" w:rsidRDefault="00343EF3" w:rsidP="0079251B">
      <w:pPr>
        <w:spacing w:after="0" w:line="240" w:lineRule="auto"/>
        <w:jc w:val="both"/>
      </w:pPr>
    </w:p>
    <w:p w:rsidR="00006B12" w:rsidRPr="00395F05" w:rsidRDefault="00006B12" w:rsidP="00BB6E65">
      <w:pPr>
        <w:pStyle w:val="Akapitzlist"/>
        <w:numPr>
          <w:ilvl w:val="0"/>
          <w:numId w:val="10"/>
        </w:numPr>
        <w:spacing w:after="0" w:line="240" w:lineRule="auto"/>
        <w:jc w:val="both"/>
      </w:pPr>
      <w:r>
        <w:t xml:space="preserve">O uzyskanie zamówienia mogą ubiegać się podmioty, </w:t>
      </w:r>
      <w:r w:rsidRPr="00395F05">
        <w:t>które udokumentują dysponowanie odpowiednim potencjałem technicznym min.:</w:t>
      </w:r>
    </w:p>
    <w:p w:rsidR="00006B12" w:rsidRPr="00395F05" w:rsidRDefault="00006B12" w:rsidP="00006B12">
      <w:pPr>
        <w:spacing w:after="0" w:line="240" w:lineRule="auto"/>
        <w:ind w:left="1068"/>
        <w:jc w:val="both"/>
      </w:pPr>
      <w:r w:rsidRPr="00395F05">
        <w:t xml:space="preserve">- rozkładarka mas bitumicznych z podgrzewaną listwą zagęszczającą wstępnie min.80% z elektronicznym sterowaniem równością układanej warstwy           </w:t>
      </w:r>
      <w:r w:rsidRPr="00395F05">
        <w:tab/>
      </w:r>
      <w:r w:rsidR="00395F05">
        <w:t xml:space="preserve">    </w:t>
      </w:r>
      <w:r w:rsidRPr="00395F05">
        <w:t xml:space="preserve"> </w:t>
      </w:r>
      <w:r w:rsidR="00395F05">
        <w:tab/>
      </w:r>
      <w:r w:rsidR="004453F3">
        <w:t>- min. 1 szt.</w:t>
      </w:r>
    </w:p>
    <w:p w:rsidR="00006B12" w:rsidRPr="00395F05" w:rsidRDefault="00006B12" w:rsidP="00006B12">
      <w:pPr>
        <w:spacing w:after="0" w:line="240" w:lineRule="auto"/>
        <w:ind w:left="360" w:firstLine="708"/>
        <w:jc w:val="both"/>
      </w:pPr>
      <w:r w:rsidRPr="00395F05">
        <w:t xml:space="preserve">- walec </w:t>
      </w:r>
      <w:r w:rsidR="00D84580">
        <w:t>wibracyjny</w:t>
      </w:r>
      <w:r w:rsidRPr="00395F05">
        <w:t xml:space="preserve"> samojezdny stalowy ciężki                                                 </w:t>
      </w:r>
      <w:r w:rsidR="00395F05">
        <w:tab/>
      </w:r>
      <w:r w:rsidR="004453F3">
        <w:t>- min. 1 szt.</w:t>
      </w:r>
    </w:p>
    <w:p w:rsidR="00006B12" w:rsidRDefault="00006B12" w:rsidP="00E336C9">
      <w:pPr>
        <w:spacing w:after="0" w:line="240" w:lineRule="auto"/>
        <w:ind w:left="1068"/>
        <w:jc w:val="both"/>
      </w:pPr>
      <w:r w:rsidRPr="00395F05">
        <w:t>- udokumentowanie możliwości przeprowadzenia badań laboratoryjnych określonych w SST.</w:t>
      </w:r>
    </w:p>
    <w:p w:rsidR="007A5088" w:rsidRDefault="007A5088" w:rsidP="007A5088">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rsidR="001F6565">
        <w:t>mogą</w:t>
      </w:r>
      <w:r w:rsidRPr="00BC05B8">
        <w:t xml:space="preserve"> spełniać łącznie.</w:t>
      </w:r>
    </w:p>
    <w:p w:rsidR="00251CC3" w:rsidRPr="00395F05" w:rsidRDefault="00251CC3" w:rsidP="00E336C9">
      <w:pPr>
        <w:spacing w:after="0" w:line="240" w:lineRule="auto"/>
        <w:ind w:left="1068"/>
        <w:jc w:val="both"/>
      </w:pPr>
    </w:p>
    <w:p w:rsidR="00343EF3" w:rsidRPr="00EE63BF" w:rsidRDefault="00E2064B" w:rsidP="00343EF3">
      <w:pPr>
        <w:pStyle w:val="Akapitzlist"/>
        <w:numPr>
          <w:ilvl w:val="0"/>
          <w:numId w:val="10"/>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79251B" w:rsidRDefault="00EE63BF" w:rsidP="003C31DF">
      <w:pPr>
        <w:spacing w:after="0" w:line="240" w:lineRule="auto"/>
        <w:ind w:left="1068"/>
        <w:jc w:val="both"/>
      </w:pPr>
      <w:r w:rsidRPr="00EE63BF">
        <w:t>- Kierownik budowy – posiadający uprawnienia do kierowania budową i robotami w specjalności konstrukcyjno- inżynieryjnej w zakresie dróg, posiadający min. 3 lata doświadczenia</w:t>
      </w:r>
    </w:p>
    <w:p w:rsidR="00EE63BF" w:rsidRDefault="00EE63BF" w:rsidP="003C31DF">
      <w:pPr>
        <w:spacing w:after="0" w:line="240" w:lineRule="auto"/>
        <w:ind w:left="1068"/>
        <w:jc w:val="both"/>
      </w:pPr>
    </w:p>
    <w:p w:rsidR="003C31DF" w:rsidRDefault="003C31DF" w:rsidP="003C31DF">
      <w:pPr>
        <w:spacing w:after="0" w:line="240" w:lineRule="auto"/>
        <w:ind w:left="1068"/>
        <w:jc w:val="both"/>
      </w:pPr>
      <w:r>
        <w:t>UWAGA! Ilość lat doświadczeń należy liczyć od daty wystawienia uprawnień.</w:t>
      </w:r>
    </w:p>
    <w:p w:rsidR="007A5088" w:rsidRPr="00EF712F" w:rsidRDefault="007A5088" w:rsidP="007A5088">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A14789" w:rsidRDefault="00A14789" w:rsidP="0024320C">
      <w:pPr>
        <w:spacing w:after="0" w:line="240" w:lineRule="auto"/>
      </w:pPr>
    </w:p>
    <w:p w:rsidR="00C80095" w:rsidRPr="0069281A" w:rsidRDefault="00130683" w:rsidP="00001D26">
      <w:pPr>
        <w:pStyle w:val="Akapitzlist"/>
        <w:numPr>
          <w:ilvl w:val="0"/>
          <w:numId w:val="2"/>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001D26" w:rsidRDefault="00001D26" w:rsidP="001715D4">
      <w:pPr>
        <w:pStyle w:val="Akapitzlist"/>
        <w:numPr>
          <w:ilvl w:val="1"/>
          <w:numId w:val="2"/>
        </w:numPr>
        <w:spacing w:after="0" w:line="240" w:lineRule="auto"/>
        <w:jc w:val="both"/>
      </w:pPr>
      <w:r>
        <w:t xml:space="preserve">Z postępowania o udzielenie zamówienia wyklucza się Wykonawcę, w stosunku do którego zachodzi którakolwiek z okoliczności wskazanych w art. 24 ust. 1 pkt 12 - 23 </w:t>
      </w:r>
      <w:proofErr w:type="spellStart"/>
      <w:r>
        <w:t>p.z.p</w:t>
      </w:r>
      <w:proofErr w:type="spellEnd"/>
      <w:r>
        <w:t xml:space="preserve">. oraz wykonawcę w stosunku do którego zachodzi podstawa wykluczenia wskazana w art. 24 ust. 5 pkt 1 </w:t>
      </w:r>
      <w:proofErr w:type="spellStart"/>
      <w:r>
        <w:t>p.z.p</w:t>
      </w:r>
      <w:proofErr w:type="spellEnd"/>
      <w:r>
        <w:t xml:space="preserve">. </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 xml:space="preserve">Wykluczenie Wykonawcy następuje zgodnie z art. 24 ust. 7 </w:t>
      </w:r>
      <w:proofErr w:type="spellStart"/>
      <w:r>
        <w:t>p.z.p</w:t>
      </w:r>
      <w:proofErr w:type="spellEnd"/>
      <w:r>
        <w:t>.</w:t>
      </w:r>
    </w:p>
    <w:p w:rsidR="00F473FD" w:rsidRDefault="00F473FD" w:rsidP="00F473FD">
      <w:pPr>
        <w:spacing w:after="0" w:line="240" w:lineRule="auto"/>
        <w:jc w:val="both"/>
      </w:pPr>
    </w:p>
    <w:p w:rsidR="00697018" w:rsidRDefault="00001D26" w:rsidP="001715D4">
      <w:pPr>
        <w:pStyle w:val="Akapitzlist"/>
        <w:numPr>
          <w:ilvl w:val="1"/>
          <w:numId w:val="2"/>
        </w:numPr>
        <w:spacing w:after="0" w:line="240" w:lineRule="auto"/>
        <w:jc w:val="both"/>
      </w:pPr>
      <w:r>
        <w:t xml:space="preserve">Wykonawca, który podlega wykluczeniu na podstawie art. 24 ust. 1 pkt 13 i 14 oraz 16-20 </w:t>
      </w:r>
      <w:r w:rsidR="00697018">
        <w:t xml:space="preserve">oraz ust. 5 pkt 1 </w:t>
      </w:r>
      <w:proofErr w:type="spellStart"/>
      <w:r>
        <w:t>p.z.p</w:t>
      </w:r>
      <w:proofErr w:type="spellEnd"/>
      <w: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 xml:space="preserve">przestępstwom lub przestępstwom skarbowym lub nieprawidłowemu postępowaniu Wykonawcy. Regulacji, o której mowa w zdaniu pierwszym nie stosuje się, jeżeli wobec Wykonawcy, będącego podmiotem zbiorowym, orzeczono prawomocnym wyrokiem sądu zakaz ubiegania się o </w:t>
      </w:r>
      <w:r>
        <w:lastRenderedPageBreak/>
        <w:t>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CD7C9F">
      <w:pPr>
        <w:pStyle w:val="Akapitzlist"/>
        <w:numPr>
          <w:ilvl w:val="1"/>
          <w:numId w:val="2"/>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CD7C9F">
      <w:pPr>
        <w:pStyle w:val="Akapitzlist"/>
        <w:numPr>
          <w:ilvl w:val="0"/>
          <w:numId w:val="2"/>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CD7C9F">
      <w:pPr>
        <w:pStyle w:val="Akapitzlist"/>
        <w:numPr>
          <w:ilvl w:val="1"/>
          <w:numId w:val="2"/>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CD7C9F">
      <w:pPr>
        <w:pStyle w:val="Akapitzlist"/>
        <w:numPr>
          <w:ilvl w:val="1"/>
          <w:numId w:val="2"/>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CD7C9F">
      <w:pPr>
        <w:pStyle w:val="Akapitzlist"/>
        <w:numPr>
          <w:ilvl w:val="1"/>
          <w:numId w:val="2"/>
        </w:numPr>
        <w:spacing w:after="0" w:line="240" w:lineRule="auto"/>
        <w:jc w:val="both"/>
      </w:pPr>
      <w:r w:rsidRPr="00F827F7">
        <w:rPr>
          <w:b/>
        </w:rPr>
        <w:t>UWAGA</w:t>
      </w:r>
      <w:r>
        <w:t xml:space="preserve">: Wykonawca, w terminie 3 dni od dnia zamieszczenia na stronie internetowej informacji, o której mowa w art. 86 ust. 5 </w:t>
      </w:r>
      <w:proofErr w:type="spellStart"/>
      <w:r>
        <w:t>p.z.p</w:t>
      </w:r>
      <w:proofErr w:type="spellEnd"/>
      <w:r>
        <w:t xml:space="preserve">., przekazuje Zamawiającemu oświadczenie o przynależności lub braku przynależności do tej samej grupy kapitałowej, o której mowa w art. 24 ust. 1 pkt 23 </w:t>
      </w:r>
      <w:proofErr w:type="spellStart"/>
      <w:r>
        <w:t>p.z.p</w:t>
      </w:r>
      <w:proofErr w:type="spellEnd"/>
      <w:r>
        <w:t>.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184021">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CD7C9F">
      <w:pPr>
        <w:pStyle w:val="Akapitzlist"/>
        <w:numPr>
          <w:ilvl w:val="1"/>
          <w:numId w:val="2"/>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CD7C9F">
      <w:pPr>
        <w:pStyle w:val="Akapitzlist"/>
        <w:numPr>
          <w:ilvl w:val="1"/>
          <w:numId w:val="2"/>
        </w:numPr>
        <w:spacing w:after="0" w:line="240" w:lineRule="auto"/>
        <w:jc w:val="both"/>
        <w:rPr>
          <w:u w:val="single"/>
        </w:rPr>
      </w:pPr>
      <w:r w:rsidRPr="00F827F7">
        <w:rPr>
          <w:b/>
          <w:u w:val="single"/>
        </w:rPr>
        <w:t>UWAGA:</w:t>
      </w:r>
      <w:r w:rsidRPr="00F827F7">
        <w:rPr>
          <w:u w:val="single"/>
        </w:rPr>
        <w:t xml:space="preserve"> </w:t>
      </w:r>
      <w:r w:rsidRPr="00F827F7">
        <w:rPr>
          <w:b/>
          <w:u w:val="single"/>
        </w:rPr>
        <w:t xml:space="preserve">Zamawiający, zgodnie z art. 24 aa </w:t>
      </w:r>
      <w:proofErr w:type="spellStart"/>
      <w:r w:rsidRPr="00F827F7">
        <w:rPr>
          <w:b/>
          <w:u w:val="single"/>
        </w:rPr>
        <w:t>p.z.p</w:t>
      </w:r>
      <w:proofErr w:type="spellEnd"/>
      <w:r w:rsidRPr="00F827F7">
        <w:rPr>
          <w:b/>
          <w:u w:val="single"/>
        </w:rPr>
        <w:t>.,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CD7C9F">
      <w:pPr>
        <w:pStyle w:val="Akapitzlist"/>
        <w:numPr>
          <w:ilvl w:val="1"/>
          <w:numId w:val="2"/>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CD7C9F">
      <w:pPr>
        <w:pStyle w:val="Akapitzlist"/>
        <w:numPr>
          <w:ilvl w:val="1"/>
          <w:numId w:val="2"/>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 xml:space="preserve">Wykonawca na wezwanie Zamawiającego na podstawie art. 26 ust. 2 </w:t>
      </w:r>
      <w:proofErr w:type="spellStart"/>
      <w:r w:rsidRPr="00F827F7">
        <w:rPr>
          <w:b/>
          <w:u w:val="single"/>
        </w:rPr>
        <w:t>p.z.p</w:t>
      </w:r>
      <w:proofErr w:type="spellEnd"/>
      <w:r w:rsidRPr="00F827F7">
        <w:rPr>
          <w:b/>
          <w:u w:val="single"/>
        </w:rPr>
        <w:t>.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CD7C9F">
      <w:pPr>
        <w:pStyle w:val="Akapitzlist"/>
        <w:numPr>
          <w:ilvl w:val="0"/>
          <w:numId w:val="12"/>
        </w:numPr>
        <w:spacing w:after="0" w:line="240" w:lineRule="auto"/>
        <w:jc w:val="both"/>
        <w:rPr>
          <w:b/>
        </w:rPr>
      </w:pPr>
      <w:r w:rsidRPr="002979C9">
        <w:rPr>
          <w:b/>
        </w:rPr>
        <w:lastRenderedPageBreak/>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252D62" w:rsidRPr="00691517" w:rsidRDefault="00CA04D6" w:rsidP="00CD7C9F">
      <w:pPr>
        <w:pStyle w:val="Akapitzlist"/>
        <w:numPr>
          <w:ilvl w:val="0"/>
          <w:numId w:val="13"/>
        </w:numPr>
        <w:spacing w:after="0" w:line="240" w:lineRule="auto"/>
        <w:jc w:val="both"/>
        <w:rPr>
          <w:b/>
        </w:rPr>
      </w:pPr>
      <w: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F827F7">
        <w:t xml:space="preserve">ych dokumentów - inne dokumenty </w:t>
      </w:r>
      <w:r w:rsidR="00F827F7" w:rsidRPr="00691517">
        <w:t xml:space="preserve">- </w:t>
      </w:r>
      <w:r w:rsidR="00F827F7" w:rsidRPr="00691517">
        <w:rPr>
          <w:b/>
        </w:rPr>
        <w:t>wzór wykazu stanowi Załącznik nr</w:t>
      </w:r>
      <w:r w:rsidR="0010396D" w:rsidRPr="00691517">
        <w:rPr>
          <w:b/>
        </w:rPr>
        <w:t xml:space="preserve"> </w:t>
      </w:r>
      <w:r w:rsidR="00184021">
        <w:rPr>
          <w:b/>
        </w:rPr>
        <w:t>4</w:t>
      </w:r>
      <w:r w:rsidR="0010396D" w:rsidRPr="00691517">
        <w:rPr>
          <w:b/>
        </w:rPr>
        <w:t xml:space="preserve"> do SIWZ</w:t>
      </w:r>
      <w:r w:rsidR="00F9042C" w:rsidRPr="00691517">
        <w:rPr>
          <w:b/>
        </w:rPr>
        <w:t>.</w:t>
      </w:r>
    </w:p>
    <w:p w:rsidR="00F827F7" w:rsidRPr="006E1F48" w:rsidRDefault="00F827F7" w:rsidP="00CD7C9F">
      <w:pPr>
        <w:pStyle w:val="Akapitzlist"/>
        <w:spacing w:after="0" w:line="240" w:lineRule="auto"/>
        <w:ind w:left="1080"/>
        <w:jc w:val="both"/>
        <w:rPr>
          <w:i/>
        </w:rPr>
      </w:pPr>
      <w:r w:rsidRPr="006E1F48">
        <w:rPr>
          <w:i/>
        </w:rPr>
        <w:t xml:space="preserve">W wykazie należy wskazać roboty budowlane co najmniej w zakresie niezbędnym do wykazania spełniania warunków udziału w postepowaniu określonych w pkt. </w:t>
      </w:r>
      <w:r w:rsidR="00DA0AFB" w:rsidRPr="006E1F48">
        <w:rPr>
          <w:i/>
        </w:rPr>
        <w:t>6.2.3 lit. a.</w:t>
      </w:r>
    </w:p>
    <w:p w:rsidR="00BC05B8" w:rsidRDefault="00BC05B8" w:rsidP="007A5088">
      <w:pPr>
        <w:spacing w:after="0" w:line="240" w:lineRule="auto"/>
        <w:jc w:val="both"/>
      </w:pPr>
    </w:p>
    <w:p w:rsidR="00F827F7" w:rsidRPr="00691517" w:rsidRDefault="00252D62" w:rsidP="00CD7C9F">
      <w:pPr>
        <w:pStyle w:val="Akapitzlist"/>
        <w:numPr>
          <w:ilvl w:val="0"/>
          <w:numId w:val="13"/>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184021">
        <w:rPr>
          <w:b/>
        </w:rPr>
        <w:t>5</w:t>
      </w:r>
      <w:r w:rsidR="0010396D" w:rsidRPr="00691517">
        <w:rPr>
          <w:b/>
        </w:rPr>
        <w:t xml:space="preserve"> do SIWZ</w:t>
      </w:r>
      <w:r w:rsidR="00F827F7" w:rsidRPr="00691517">
        <w:rPr>
          <w:b/>
        </w:rPr>
        <w:t>.</w:t>
      </w:r>
    </w:p>
    <w:p w:rsidR="00BC05B8" w:rsidRPr="007A5088" w:rsidRDefault="00BC05B8" w:rsidP="007A5088">
      <w:pPr>
        <w:spacing w:after="0" w:line="240" w:lineRule="auto"/>
        <w:jc w:val="both"/>
        <w:rPr>
          <w:b/>
        </w:rPr>
      </w:pPr>
    </w:p>
    <w:p w:rsidR="0073534E" w:rsidRPr="007A5088" w:rsidRDefault="008D2EBF" w:rsidP="0073534E">
      <w:pPr>
        <w:pStyle w:val="Akapitzlist"/>
        <w:numPr>
          <w:ilvl w:val="0"/>
          <w:numId w:val="13"/>
        </w:numPr>
        <w:jc w:val="both"/>
      </w:pPr>
      <w:r w:rsidRPr="008D2EBF">
        <w:t>Wykaz narzędzi, wyposażenia zakładu lub urządzeń technicznych dostępnych Wykonawcy w celu wykonania zamówienia publicznego wraz z informacją o podstawi</w:t>
      </w:r>
      <w:r>
        <w:t xml:space="preserve">e do dysponowania tymi zasobami- </w:t>
      </w:r>
      <w:r w:rsidRPr="00511E27">
        <w:rPr>
          <w:b/>
        </w:rPr>
        <w:t xml:space="preserve">wzór </w:t>
      </w:r>
      <w:r w:rsidRPr="00691517">
        <w:rPr>
          <w:b/>
        </w:rPr>
        <w:t xml:space="preserve">wykazu stanowi Załącznik nr </w:t>
      </w:r>
      <w:r w:rsidR="00184021">
        <w:rPr>
          <w:b/>
        </w:rPr>
        <w:t>6</w:t>
      </w:r>
      <w:r w:rsidRPr="00691517">
        <w:rPr>
          <w:b/>
        </w:rPr>
        <w:t xml:space="preserve"> do SIWZ</w:t>
      </w:r>
    </w:p>
    <w:p w:rsidR="00993113" w:rsidRPr="0073534E" w:rsidRDefault="00EB1B2D" w:rsidP="0073534E">
      <w:pPr>
        <w:pStyle w:val="Akapitzlist"/>
        <w:numPr>
          <w:ilvl w:val="0"/>
          <w:numId w:val="13"/>
        </w:numPr>
        <w:jc w:val="both"/>
        <w:rPr>
          <w:b/>
        </w:rPr>
      </w:pPr>
      <w:r w:rsidRPr="00691517">
        <w:t>Oświadczenie o możliwości wykonania badań laboratoryjnych wymaganych w SST –</w:t>
      </w:r>
      <w:r w:rsidRPr="00691517">
        <w:rPr>
          <w:b/>
        </w:rPr>
        <w:t xml:space="preserve"> według wzoru stanowiącego załącznik Nr </w:t>
      </w:r>
      <w:r w:rsidR="00184021">
        <w:rPr>
          <w:b/>
        </w:rPr>
        <w:t>7</w:t>
      </w:r>
      <w:r w:rsidRPr="00691517">
        <w:rPr>
          <w:b/>
        </w:rPr>
        <w:t xml:space="preserve"> do oferty.</w:t>
      </w: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CD7C9F">
      <w:pPr>
        <w:pStyle w:val="Akapitzlist"/>
        <w:numPr>
          <w:ilvl w:val="0"/>
          <w:numId w:val="12"/>
        </w:numPr>
        <w:spacing w:after="0" w:line="240" w:lineRule="auto"/>
        <w:jc w:val="both"/>
        <w:rPr>
          <w:b/>
        </w:rPr>
      </w:pPr>
      <w:r w:rsidRPr="00C73C7C">
        <w:rPr>
          <w:b/>
        </w:rPr>
        <w:t xml:space="preserve">W celu potwierdzenia braku podstaw do wykluczenia o jakich stanowi art. 24 ust. 5 pkt 1 </w:t>
      </w:r>
      <w:proofErr w:type="spellStart"/>
      <w:r w:rsidRPr="00C73C7C">
        <w:rPr>
          <w:b/>
        </w:rPr>
        <w:t>p.z.p</w:t>
      </w:r>
      <w:proofErr w:type="spellEnd"/>
      <w:r w:rsidRPr="00C73C7C">
        <w:rPr>
          <w:b/>
        </w:rPr>
        <w:t xml:space="preserve">. </w:t>
      </w:r>
    </w:p>
    <w:p w:rsidR="00647F3E" w:rsidRDefault="00CA04D6" w:rsidP="00CD7C9F">
      <w:pPr>
        <w:pStyle w:val="Akapitzlist"/>
        <w:numPr>
          <w:ilvl w:val="0"/>
          <w:numId w:val="33"/>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211092" w:rsidRDefault="00211092" w:rsidP="00CD7C9F">
      <w:pPr>
        <w:pStyle w:val="Akapitzlist"/>
        <w:spacing w:after="0" w:line="240" w:lineRule="auto"/>
        <w:ind w:left="1080"/>
        <w:jc w:val="both"/>
      </w:pPr>
    </w:p>
    <w:p w:rsidR="00003FE7" w:rsidRDefault="00CA04D6" w:rsidP="00CD7C9F">
      <w:pPr>
        <w:pStyle w:val="Akapitzlist"/>
        <w:numPr>
          <w:ilvl w:val="1"/>
          <w:numId w:val="2"/>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CD7C9F">
      <w:pPr>
        <w:pStyle w:val="Akapitzlist"/>
        <w:numPr>
          <w:ilvl w:val="1"/>
          <w:numId w:val="2"/>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lastRenderedPageBreak/>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CF798D">
      <w:pPr>
        <w:pStyle w:val="Akapitzlist"/>
        <w:numPr>
          <w:ilvl w:val="1"/>
          <w:numId w:val="2"/>
        </w:numPr>
        <w:spacing w:after="0" w:line="240" w:lineRule="auto"/>
        <w:jc w:val="both"/>
      </w:pPr>
      <w:r w:rsidRPr="00CF798D">
        <w:t xml:space="preserve">Wykonawca nie jest obowiązany do złożenia oświadczeń lub dokumentów potwierdzających okoliczności, o których mowa w art. 25 ust. 1 pkt 1 i 3 </w:t>
      </w:r>
      <w:proofErr w:type="spellStart"/>
      <w:r w:rsidRPr="00CF798D">
        <w:t>p.z.p</w:t>
      </w:r>
      <w:proofErr w:type="spellEnd"/>
      <w:r w:rsidRPr="00CF798D">
        <w:t>.,</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w:t>
      </w:r>
      <w:proofErr w:type="spellStart"/>
      <w:r w:rsidR="00A413EB">
        <w:t>t.j</w:t>
      </w:r>
      <w:proofErr w:type="spellEnd"/>
      <w:r w:rsidR="00A413EB">
        <w:t xml:space="preserve">. </w:t>
      </w:r>
      <w:r w:rsidRPr="00CF798D">
        <w:t>Dz. U. z 201</w:t>
      </w:r>
      <w:r w:rsidR="00A413EB">
        <w:t>9</w:t>
      </w:r>
      <w:r w:rsidRPr="00CF798D">
        <w:t xml:space="preserve"> r. poz. </w:t>
      </w:r>
      <w:r w:rsidR="00A413EB">
        <w:t>700 ze zm.</w:t>
      </w:r>
      <w:r w:rsidRPr="00CF798D">
        <w:t>).</w:t>
      </w:r>
      <w:r w:rsidR="00CF798D" w:rsidRPr="00CF798D">
        <w:t xml:space="preserve"> </w:t>
      </w:r>
    </w:p>
    <w:p w:rsidR="00CF798D" w:rsidRDefault="00CF798D" w:rsidP="00CF798D">
      <w:pPr>
        <w:pStyle w:val="Akapitzlist"/>
        <w:spacing w:after="0" w:line="240" w:lineRule="auto"/>
      </w:pPr>
    </w:p>
    <w:p w:rsidR="00CA04D6" w:rsidRPr="00AB4BD3" w:rsidRDefault="00DD2121" w:rsidP="008561A1">
      <w:pPr>
        <w:pStyle w:val="Akapitzlist"/>
        <w:numPr>
          <w:ilvl w:val="0"/>
          <w:numId w:val="2"/>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081560">
      <w:pPr>
        <w:pStyle w:val="Akapitzlist"/>
        <w:numPr>
          <w:ilvl w:val="1"/>
          <w:numId w:val="2"/>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081560">
      <w:pPr>
        <w:pStyle w:val="Akapitzlist"/>
        <w:numPr>
          <w:ilvl w:val="1"/>
          <w:numId w:val="2"/>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w:t>
      </w:r>
      <w:proofErr w:type="spellStart"/>
      <w:r w:rsidRPr="008561A1">
        <w:rPr>
          <w:b/>
        </w:rPr>
        <w:t>p.z.p</w:t>
      </w:r>
      <w:proofErr w:type="spellEnd"/>
      <w:r w:rsidRPr="008561A1">
        <w:rPr>
          <w:b/>
        </w:rPr>
        <w:t xml:space="preserve">. </w:t>
      </w:r>
    </w:p>
    <w:p w:rsidR="00454355" w:rsidRDefault="00454355" w:rsidP="00454355">
      <w:pPr>
        <w:pStyle w:val="Akapitzlist"/>
        <w:spacing w:after="0" w:line="240" w:lineRule="auto"/>
        <w:jc w:val="both"/>
        <w:rPr>
          <w:b/>
        </w:rPr>
      </w:pPr>
    </w:p>
    <w:p w:rsidR="00AB4BD3" w:rsidRPr="007047F5" w:rsidRDefault="00AB4BD3" w:rsidP="00081560">
      <w:pPr>
        <w:pStyle w:val="Akapitzlist"/>
        <w:numPr>
          <w:ilvl w:val="1"/>
          <w:numId w:val="2"/>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 xml:space="preserve">Zgodnie z treścią art. 22a ust. 4 </w:t>
      </w:r>
      <w:proofErr w:type="spellStart"/>
      <w:r w:rsidRPr="007047F5">
        <w:rPr>
          <w:b/>
        </w:rPr>
        <w:t>p.z.p</w:t>
      </w:r>
      <w:proofErr w:type="spellEnd"/>
      <w:r w:rsidRPr="007047F5">
        <w:rPr>
          <w:b/>
        </w:rPr>
        <w:t>.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081560">
      <w:pPr>
        <w:pStyle w:val="Akapitzlist"/>
        <w:numPr>
          <w:ilvl w:val="0"/>
          <w:numId w:val="14"/>
        </w:numPr>
        <w:spacing w:after="0" w:line="240" w:lineRule="auto"/>
        <w:jc w:val="both"/>
      </w:pPr>
      <w:r>
        <w:t>zastąpił ten podmiot innym podmiotem lub podmiotami lub</w:t>
      </w:r>
    </w:p>
    <w:p w:rsidR="002C065E" w:rsidRPr="006977B2" w:rsidRDefault="00AB4BD3" w:rsidP="00081560">
      <w:pPr>
        <w:pStyle w:val="Akapitzlist"/>
        <w:numPr>
          <w:ilvl w:val="0"/>
          <w:numId w:val="14"/>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081560">
      <w:pPr>
        <w:pStyle w:val="Akapitzlist"/>
        <w:numPr>
          <w:ilvl w:val="1"/>
          <w:numId w:val="2"/>
        </w:numPr>
        <w:spacing w:after="0" w:line="240" w:lineRule="auto"/>
        <w:jc w:val="both"/>
        <w:rPr>
          <w:b/>
        </w:rPr>
      </w:pPr>
      <w:r>
        <w:lastRenderedPageBreak/>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081560">
      <w:pPr>
        <w:pStyle w:val="Akapitzlist"/>
        <w:numPr>
          <w:ilvl w:val="1"/>
          <w:numId w:val="2"/>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081560">
      <w:pPr>
        <w:pStyle w:val="Akapitzlist"/>
        <w:numPr>
          <w:ilvl w:val="1"/>
          <w:numId w:val="2"/>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081560">
      <w:pPr>
        <w:pStyle w:val="Akapitzlist"/>
        <w:numPr>
          <w:ilvl w:val="1"/>
          <w:numId w:val="2"/>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081560">
      <w:pPr>
        <w:pStyle w:val="Akapitzlist"/>
        <w:numPr>
          <w:ilvl w:val="0"/>
          <w:numId w:val="2"/>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081560">
      <w:pPr>
        <w:pStyle w:val="Akapitzlist"/>
        <w:numPr>
          <w:ilvl w:val="1"/>
          <w:numId w:val="2"/>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w:t>
      </w:r>
      <w:proofErr w:type="spellStart"/>
      <w:r>
        <w:t>p.z.p</w:t>
      </w:r>
      <w:proofErr w:type="spellEnd"/>
      <w:r>
        <w:t xml:space="preserve">.,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081560">
      <w:pPr>
        <w:pStyle w:val="Akapitzlist"/>
        <w:numPr>
          <w:ilvl w:val="1"/>
          <w:numId w:val="2"/>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081560">
      <w:pPr>
        <w:pStyle w:val="Akapitzlist"/>
        <w:numPr>
          <w:ilvl w:val="1"/>
          <w:numId w:val="2"/>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081560">
      <w:pPr>
        <w:pStyle w:val="Akapitzlist"/>
        <w:numPr>
          <w:ilvl w:val="1"/>
          <w:numId w:val="2"/>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081560">
      <w:pPr>
        <w:pStyle w:val="Akapitzlist"/>
        <w:numPr>
          <w:ilvl w:val="0"/>
          <w:numId w:val="2"/>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081560">
      <w:pPr>
        <w:pStyle w:val="Akapitzlist"/>
        <w:numPr>
          <w:ilvl w:val="1"/>
          <w:numId w:val="2"/>
        </w:numPr>
        <w:spacing w:after="0" w:line="240" w:lineRule="auto"/>
        <w:jc w:val="both"/>
      </w:pPr>
      <w:r>
        <w:lastRenderedPageBreak/>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081560">
      <w:pPr>
        <w:pStyle w:val="Akapitzlist"/>
        <w:numPr>
          <w:ilvl w:val="1"/>
          <w:numId w:val="2"/>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 xml:space="preserve">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w:t>
      </w:r>
      <w:proofErr w:type="spellStart"/>
      <w:r w:rsidRPr="005750C0">
        <w:t>p.z.p</w:t>
      </w:r>
      <w:proofErr w:type="spellEnd"/>
      <w:r w:rsidRPr="005750C0">
        <w:t>. oraz przez podwykonawców, należy złożyć w oryginale.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454355" w:rsidRDefault="005750C0" w:rsidP="00454355">
      <w:pPr>
        <w:pStyle w:val="Akapitzlist"/>
        <w:numPr>
          <w:ilvl w:val="1"/>
          <w:numId w:val="2"/>
        </w:numPr>
        <w:spacing w:after="0" w:line="240" w:lineRule="auto"/>
        <w:jc w:val="both"/>
      </w:pPr>
      <w:r w:rsidRPr="005750C0">
        <w:lastRenderedPageBreak/>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5750C0" w:rsidP="00BB6E65">
      <w:pPr>
        <w:pStyle w:val="Akapitzlist"/>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BB6E65">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A96D61" w:rsidRDefault="00912106" w:rsidP="00A96D61">
      <w:pPr>
        <w:pStyle w:val="Styl1"/>
        <w:numPr>
          <w:ilvl w:val="0"/>
          <w:numId w:val="0"/>
        </w:numPr>
        <w:spacing w:after="0" w:line="240" w:lineRule="auto"/>
        <w:ind w:left="720"/>
        <w:jc w:val="both"/>
      </w:pPr>
      <w:r>
        <w:t xml:space="preserve">sprawy merytoryczne – </w:t>
      </w:r>
      <w:r w:rsidR="008E1B22">
        <w:t>Daniel Skop</w:t>
      </w:r>
      <w:r>
        <w:t xml:space="preserve"> – inspektor w Ref. </w:t>
      </w:r>
      <w:proofErr w:type="spellStart"/>
      <w:r>
        <w:t>Inwest</w:t>
      </w:r>
      <w:proofErr w:type="spellEnd"/>
      <w:r>
        <w:t>. UM, od poniedziałku do piątku w godz. od 8:00 do 15:30 –  tel. (014) 68-19-831; Fax. (014) 68-19-123</w:t>
      </w:r>
    </w:p>
    <w:p w:rsidR="007D6FBD" w:rsidRDefault="00912106" w:rsidP="00A96D61">
      <w:pPr>
        <w:pStyle w:val="Styl1"/>
        <w:numPr>
          <w:ilvl w:val="0"/>
          <w:numId w:val="0"/>
        </w:numPr>
        <w:spacing w:after="0" w:line="240" w:lineRule="auto"/>
        <w:ind w:left="720"/>
        <w:jc w:val="both"/>
      </w:pPr>
      <w:r>
        <w:t>sprawy formalne – Joanna Kulpa – od poniedziałku do piątku w godz. od 8:00 do 15.30 –  tel. (014) 68-08-916; Fax. (014) 68-19-123</w:t>
      </w:r>
    </w:p>
    <w:p w:rsidR="007D6FBD" w:rsidRDefault="007D6FBD" w:rsidP="007D6FBD">
      <w:pPr>
        <w:spacing w:after="0" w:line="240" w:lineRule="auto"/>
      </w:pPr>
    </w:p>
    <w:p w:rsidR="00454355" w:rsidRDefault="00454355" w:rsidP="007D6FBD">
      <w:pPr>
        <w:spacing w:after="0" w:line="240" w:lineRule="auto"/>
      </w:pPr>
    </w:p>
    <w:p w:rsidR="007D6FBD" w:rsidRDefault="00DD2121" w:rsidP="007D6FBD">
      <w:pPr>
        <w:pStyle w:val="Akapitzlist"/>
        <w:numPr>
          <w:ilvl w:val="0"/>
          <w:numId w:val="2"/>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E50916" w:rsidRPr="008E1B22" w:rsidRDefault="0064553D" w:rsidP="008E1B22">
      <w:pPr>
        <w:pStyle w:val="Akapitzlist"/>
        <w:numPr>
          <w:ilvl w:val="1"/>
          <w:numId w:val="2"/>
        </w:numPr>
        <w:spacing w:after="0" w:line="240" w:lineRule="auto"/>
        <w:jc w:val="both"/>
        <w:rPr>
          <w:b/>
        </w:rPr>
      </w:pPr>
      <w:r>
        <w:t>Wykonawca zobowiązany jest wnieść przed upływem terminu składania ofert wadium</w:t>
      </w:r>
      <w:r w:rsidR="008E1B22">
        <w:t xml:space="preserve"> </w:t>
      </w:r>
      <w:r w:rsidR="00E50916">
        <w:t xml:space="preserve">w wysokości </w:t>
      </w:r>
      <w:r w:rsidR="000D7C2B" w:rsidRPr="000D7C2B">
        <w:rPr>
          <w:b/>
        </w:rPr>
        <w:t>8</w:t>
      </w:r>
      <w:r w:rsidR="008E1B22" w:rsidRPr="000D7C2B">
        <w:rPr>
          <w:b/>
        </w:rPr>
        <w:t>.</w:t>
      </w:r>
      <w:r w:rsidR="008E1B22" w:rsidRPr="008E1B22">
        <w:rPr>
          <w:b/>
        </w:rPr>
        <w:t>000,00</w:t>
      </w:r>
      <w:r w:rsidR="008E1B22">
        <w:t xml:space="preserve"> </w:t>
      </w:r>
      <w:r w:rsidRPr="008E1B22">
        <w:rPr>
          <w:b/>
        </w:rPr>
        <w:t>PLN</w:t>
      </w:r>
      <w:r w:rsidRPr="00A96D61">
        <w:t xml:space="preserve">. </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6500C8">
        <w:rPr>
          <w:b/>
          <w:color w:val="FF0000"/>
        </w:rPr>
        <w:t>20.01.2020</w:t>
      </w:r>
      <w:r w:rsidRPr="008E1B22">
        <w:rPr>
          <w:b/>
          <w:color w:val="FF0000"/>
        </w:rPr>
        <w:t xml:space="preserve"> r. </w:t>
      </w:r>
    </w:p>
    <w:p w:rsidR="00454355" w:rsidRDefault="00454355" w:rsidP="00454355">
      <w:pPr>
        <w:pStyle w:val="Akapitzlist"/>
        <w:spacing w:after="0" w:line="240" w:lineRule="auto"/>
        <w:jc w:val="both"/>
      </w:pPr>
    </w:p>
    <w:p w:rsidR="0064553D" w:rsidRDefault="0064553D" w:rsidP="00A96D61">
      <w:pPr>
        <w:pStyle w:val="Akapitzlist"/>
        <w:numPr>
          <w:ilvl w:val="1"/>
          <w:numId w:val="2"/>
        </w:numPr>
        <w:spacing w:after="0" w:line="240" w:lineRule="auto"/>
        <w:jc w:val="both"/>
      </w:pPr>
      <w:r>
        <w:t>W zależności od wyboru wykonawcy, wadium może być wniesione w :</w:t>
      </w:r>
    </w:p>
    <w:p w:rsidR="0064553D" w:rsidRDefault="0064553D" w:rsidP="00A96D61">
      <w:pPr>
        <w:pStyle w:val="Akapitzlist"/>
        <w:numPr>
          <w:ilvl w:val="0"/>
          <w:numId w:val="15"/>
        </w:numPr>
        <w:spacing w:after="0" w:line="240" w:lineRule="auto"/>
        <w:jc w:val="both"/>
      </w:pPr>
      <w:r>
        <w:t xml:space="preserve">pieniądzu – przelewem na konto zamawiającego w Banku Spółdzielczym Radomyśl Wielki Nr 80 9479 0009 2001 0000 0169 0033  </w:t>
      </w:r>
    </w:p>
    <w:p w:rsidR="0064553D" w:rsidRDefault="0064553D" w:rsidP="00A96D61">
      <w:pPr>
        <w:pStyle w:val="Akapitzlist"/>
        <w:numPr>
          <w:ilvl w:val="0"/>
          <w:numId w:val="15"/>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96D61">
      <w:pPr>
        <w:pStyle w:val="Akapitzlist"/>
        <w:numPr>
          <w:ilvl w:val="0"/>
          <w:numId w:val="15"/>
        </w:numPr>
        <w:spacing w:after="0" w:line="240" w:lineRule="auto"/>
        <w:jc w:val="both"/>
      </w:pPr>
      <w:r>
        <w:t>gwarancjach bankowych (oryginał);</w:t>
      </w:r>
    </w:p>
    <w:p w:rsidR="0064553D" w:rsidRDefault="0064553D" w:rsidP="00A96D61">
      <w:pPr>
        <w:pStyle w:val="Akapitzlist"/>
        <w:numPr>
          <w:ilvl w:val="0"/>
          <w:numId w:val="15"/>
        </w:numPr>
        <w:spacing w:after="0" w:line="240" w:lineRule="auto"/>
        <w:jc w:val="both"/>
      </w:pPr>
      <w:r>
        <w:t>gwarancjach ubezpieczeniowych (oryginał);</w:t>
      </w:r>
    </w:p>
    <w:p w:rsidR="007D6FBD" w:rsidRDefault="0064553D" w:rsidP="00A96D61">
      <w:pPr>
        <w:pStyle w:val="Akapitzlist"/>
        <w:numPr>
          <w:ilvl w:val="0"/>
          <w:numId w:val="15"/>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A96D61">
      <w:pPr>
        <w:pStyle w:val="Akapitzlist"/>
        <w:numPr>
          <w:ilvl w:val="1"/>
          <w:numId w:val="2"/>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A96D61">
      <w:pPr>
        <w:pStyle w:val="Akapitzlist"/>
        <w:numPr>
          <w:ilvl w:val="1"/>
          <w:numId w:val="2"/>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E94ADD">
      <w:pPr>
        <w:pStyle w:val="Akapitzlist"/>
        <w:numPr>
          <w:ilvl w:val="1"/>
          <w:numId w:val="2"/>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w:t>
      </w:r>
      <w:r>
        <w:lastRenderedPageBreak/>
        <w:t xml:space="preserve">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A96D61">
      <w:pPr>
        <w:pStyle w:val="Akapitzlist"/>
        <w:numPr>
          <w:ilvl w:val="1"/>
          <w:numId w:val="2"/>
        </w:numPr>
        <w:spacing w:after="0" w:line="240" w:lineRule="auto"/>
        <w:jc w:val="both"/>
      </w:pPr>
      <w:r>
        <w:t>Zamawiający zatrzymuje wadium wraz z odsetkami, jeżeli wykonawca, którego oferta została wybrana:</w:t>
      </w:r>
    </w:p>
    <w:p w:rsidR="00EF7031" w:rsidRDefault="00EF7031" w:rsidP="00A96D61">
      <w:pPr>
        <w:pStyle w:val="Akapitzlist"/>
        <w:numPr>
          <w:ilvl w:val="0"/>
          <w:numId w:val="16"/>
        </w:numPr>
        <w:spacing w:after="0" w:line="240" w:lineRule="auto"/>
        <w:jc w:val="both"/>
      </w:pPr>
      <w:r>
        <w:t>o</w:t>
      </w:r>
      <w:r w:rsidR="00344821">
        <w:t>dmówił podpisania umowy w sprawie zamówienia publicznego na warunkach określonych w ofercie;</w:t>
      </w:r>
    </w:p>
    <w:p w:rsidR="00EF7031" w:rsidRDefault="00344821" w:rsidP="00A96D61">
      <w:pPr>
        <w:pStyle w:val="Akapitzlist"/>
        <w:numPr>
          <w:ilvl w:val="0"/>
          <w:numId w:val="16"/>
        </w:numPr>
        <w:spacing w:after="0" w:line="240" w:lineRule="auto"/>
        <w:jc w:val="both"/>
      </w:pPr>
      <w:r>
        <w:t>nie wniósł wymaganego zabezpieczenia należytego wykonania umowy;</w:t>
      </w:r>
    </w:p>
    <w:p w:rsidR="00344821" w:rsidRDefault="00344821" w:rsidP="00A96D61">
      <w:pPr>
        <w:pStyle w:val="Akapitzlist"/>
        <w:numPr>
          <w:ilvl w:val="0"/>
          <w:numId w:val="16"/>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820E19">
      <w:pPr>
        <w:pStyle w:val="Akapitzlist"/>
        <w:numPr>
          <w:ilvl w:val="0"/>
          <w:numId w:val="2"/>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0729C8">
      <w:pPr>
        <w:pStyle w:val="Akapitzlist"/>
        <w:numPr>
          <w:ilvl w:val="1"/>
          <w:numId w:val="2"/>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0729C8">
      <w:pPr>
        <w:pStyle w:val="Akapitzlist"/>
        <w:numPr>
          <w:ilvl w:val="1"/>
          <w:numId w:val="2"/>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0729C8">
      <w:pPr>
        <w:pStyle w:val="Akapitzlist"/>
        <w:numPr>
          <w:ilvl w:val="1"/>
          <w:numId w:val="2"/>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94F6A">
      <w:pPr>
        <w:pStyle w:val="Akapitzlist"/>
        <w:numPr>
          <w:ilvl w:val="0"/>
          <w:numId w:val="2"/>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94F6A">
      <w:pPr>
        <w:pStyle w:val="Akapitzlist"/>
        <w:numPr>
          <w:ilvl w:val="1"/>
          <w:numId w:val="2"/>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994F6A">
      <w:pPr>
        <w:pStyle w:val="Akapitzlist"/>
        <w:numPr>
          <w:ilvl w:val="1"/>
          <w:numId w:val="2"/>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994F6A">
      <w:pPr>
        <w:pStyle w:val="Akapitzlist"/>
        <w:numPr>
          <w:ilvl w:val="1"/>
          <w:numId w:val="2"/>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94F6A">
      <w:pPr>
        <w:pStyle w:val="Akapitzlist"/>
        <w:numPr>
          <w:ilvl w:val="0"/>
          <w:numId w:val="17"/>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783C47" w:rsidRDefault="001447CC" w:rsidP="00783C47">
      <w:pPr>
        <w:pStyle w:val="Akapitzlist"/>
        <w:numPr>
          <w:ilvl w:val="0"/>
          <w:numId w:val="17"/>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w:t>
      </w:r>
      <w:proofErr w:type="spellStart"/>
      <w:r w:rsidR="00027638">
        <w:t>t.j</w:t>
      </w:r>
      <w:proofErr w:type="spellEnd"/>
      <w:r w:rsidR="00027638">
        <w:t xml:space="preserve">. </w:t>
      </w:r>
      <w:r>
        <w:t>Dz.U. 201</w:t>
      </w:r>
      <w:r w:rsidR="00027638">
        <w:t>9</w:t>
      </w:r>
      <w:r>
        <w:t>r</w:t>
      </w:r>
      <w:r w:rsidR="00027638">
        <w:t>.</w:t>
      </w:r>
      <w:r>
        <w:t xml:space="preserve">, poz. </w:t>
      </w:r>
      <w:r w:rsidR="00027638">
        <w:t>700 ze zm.</w:t>
      </w:r>
      <w:r>
        <w:t>),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454355" w:rsidRPr="00454355" w:rsidRDefault="00454355" w:rsidP="00454355">
      <w:pPr>
        <w:pStyle w:val="Akapitzlist"/>
        <w:spacing w:after="0" w:line="240" w:lineRule="auto"/>
        <w:ind w:left="1080"/>
        <w:jc w:val="both"/>
      </w:pPr>
    </w:p>
    <w:p w:rsidR="00171435" w:rsidRDefault="006E391A" w:rsidP="003063BF">
      <w:pPr>
        <w:pStyle w:val="Akapitzlist"/>
        <w:numPr>
          <w:ilvl w:val="0"/>
          <w:numId w:val="17"/>
        </w:numPr>
        <w:spacing w:after="0" w:line="240" w:lineRule="auto"/>
        <w:jc w:val="both"/>
        <w:rPr>
          <w:b/>
        </w:rPr>
      </w:pPr>
      <w:r w:rsidRPr="00994F6A">
        <w:rPr>
          <w:b/>
        </w:rPr>
        <w:t>Kosztorys</w:t>
      </w:r>
      <w:r w:rsidR="006B6070">
        <w:rPr>
          <w:b/>
        </w:rPr>
        <w:t>y</w:t>
      </w:r>
      <w:r w:rsidRPr="00994F6A">
        <w:rPr>
          <w:b/>
        </w:rPr>
        <w:t xml:space="preserve"> ofertow</w:t>
      </w:r>
      <w:r w:rsidR="006B6070">
        <w:rPr>
          <w:b/>
        </w:rPr>
        <w:t>e  wypełnione</w:t>
      </w:r>
      <w:r w:rsidR="00205FD6">
        <w:t xml:space="preserve"> i podpisan</w:t>
      </w:r>
      <w:r w:rsidR="006B6070">
        <w:t>e</w:t>
      </w:r>
      <w:r w:rsidR="00205FD6">
        <w:t xml:space="preserve"> przez Wykonawcę</w:t>
      </w:r>
      <w:r w:rsidR="006B6070" w:rsidRPr="00025C22">
        <w:t xml:space="preserve">- </w:t>
      </w:r>
      <w:r w:rsidR="006B6070" w:rsidRPr="00025C22">
        <w:rPr>
          <w:b/>
        </w:rPr>
        <w:t xml:space="preserve">według </w:t>
      </w:r>
      <w:r w:rsidR="00B56D2A">
        <w:rPr>
          <w:b/>
        </w:rPr>
        <w:t xml:space="preserve">wzoru stanowiącego </w:t>
      </w:r>
      <w:r w:rsidR="003063BF">
        <w:rPr>
          <w:b/>
        </w:rPr>
        <w:t xml:space="preserve"> </w:t>
      </w:r>
      <w:r w:rsidR="0093257D" w:rsidRPr="00025C22">
        <w:rPr>
          <w:b/>
        </w:rPr>
        <w:t>Rozd</w:t>
      </w:r>
      <w:r w:rsidR="00B56D2A">
        <w:rPr>
          <w:b/>
        </w:rPr>
        <w:t xml:space="preserve">ział  </w:t>
      </w:r>
      <w:r w:rsidR="00B56D2A" w:rsidRPr="00B56D2A">
        <w:rPr>
          <w:rFonts w:ascii="Arial" w:hAnsi="Arial"/>
          <w:b/>
          <w:sz w:val="20"/>
          <w:szCs w:val="20"/>
        </w:rPr>
        <w:t>III.1;</w:t>
      </w:r>
      <w:r w:rsidR="000D7C2B">
        <w:rPr>
          <w:rFonts w:ascii="Arial" w:hAnsi="Arial"/>
          <w:b/>
          <w:sz w:val="20"/>
          <w:szCs w:val="20"/>
        </w:rPr>
        <w:t xml:space="preserve"> </w:t>
      </w:r>
      <w:r w:rsidR="00B56D2A" w:rsidRPr="00B56D2A">
        <w:rPr>
          <w:rFonts w:ascii="Arial" w:hAnsi="Arial"/>
          <w:b/>
          <w:sz w:val="20"/>
          <w:szCs w:val="20"/>
        </w:rPr>
        <w:t>III.2;</w:t>
      </w:r>
      <w:r w:rsidR="000D7C2B">
        <w:rPr>
          <w:rFonts w:ascii="Arial" w:hAnsi="Arial"/>
          <w:b/>
          <w:sz w:val="20"/>
          <w:szCs w:val="20"/>
        </w:rPr>
        <w:t xml:space="preserve"> </w:t>
      </w:r>
      <w:r w:rsidR="00B56D2A" w:rsidRPr="00B56D2A">
        <w:rPr>
          <w:rFonts w:ascii="Arial" w:hAnsi="Arial"/>
          <w:b/>
          <w:sz w:val="20"/>
          <w:szCs w:val="20"/>
        </w:rPr>
        <w:t>III.3;</w:t>
      </w:r>
      <w:r w:rsidR="000D7C2B">
        <w:rPr>
          <w:rFonts w:ascii="Arial" w:hAnsi="Arial"/>
          <w:b/>
          <w:sz w:val="20"/>
          <w:szCs w:val="20"/>
        </w:rPr>
        <w:t xml:space="preserve"> </w:t>
      </w:r>
      <w:r w:rsidR="00B56D2A" w:rsidRPr="00B56D2A">
        <w:rPr>
          <w:rFonts w:ascii="Arial" w:hAnsi="Arial"/>
          <w:b/>
          <w:sz w:val="20"/>
          <w:szCs w:val="20"/>
        </w:rPr>
        <w:t>III.4;</w:t>
      </w:r>
      <w:r w:rsidR="000D7C2B">
        <w:rPr>
          <w:rFonts w:ascii="Arial" w:hAnsi="Arial"/>
          <w:b/>
          <w:sz w:val="20"/>
          <w:szCs w:val="20"/>
        </w:rPr>
        <w:t xml:space="preserve"> </w:t>
      </w:r>
      <w:r w:rsidR="00B56D2A" w:rsidRPr="00B56D2A">
        <w:rPr>
          <w:rFonts w:ascii="Arial" w:hAnsi="Arial"/>
          <w:b/>
          <w:sz w:val="20"/>
          <w:szCs w:val="20"/>
        </w:rPr>
        <w:t>III.5;</w:t>
      </w:r>
      <w:r w:rsidR="000D7C2B">
        <w:rPr>
          <w:rFonts w:ascii="Arial" w:hAnsi="Arial"/>
          <w:b/>
          <w:sz w:val="20"/>
          <w:szCs w:val="20"/>
        </w:rPr>
        <w:t xml:space="preserve"> </w:t>
      </w:r>
      <w:r w:rsidR="00B56D2A" w:rsidRPr="00B56D2A">
        <w:rPr>
          <w:rFonts w:ascii="Arial" w:hAnsi="Arial"/>
          <w:b/>
          <w:sz w:val="20"/>
          <w:szCs w:val="20"/>
        </w:rPr>
        <w:t>I</w:t>
      </w:r>
      <w:r w:rsidR="009F4B64">
        <w:rPr>
          <w:rFonts w:ascii="Arial" w:hAnsi="Arial"/>
          <w:b/>
          <w:sz w:val="20"/>
          <w:szCs w:val="20"/>
        </w:rPr>
        <w:t>II.6;</w:t>
      </w:r>
      <w:r w:rsidR="000D7C2B">
        <w:rPr>
          <w:rFonts w:ascii="Arial" w:hAnsi="Arial"/>
          <w:b/>
          <w:sz w:val="20"/>
          <w:szCs w:val="20"/>
        </w:rPr>
        <w:t xml:space="preserve"> </w:t>
      </w:r>
      <w:r w:rsidR="009F4B64">
        <w:rPr>
          <w:rFonts w:ascii="Arial" w:hAnsi="Arial"/>
          <w:b/>
          <w:sz w:val="20"/>
          <w:szCs w:val="20"/>
        </w:rPr>
        <w:t>III.7;</w:t>
      </w:r>
      <w:r w:rsidR="000D7C2B">
        <w:rPr>
          <w:rFonts w:ascii="Arial" w:hAnsi="Arial"/>
          <w:b/>
          <w:sz w:val="20"/>
          <w:szCs w:val="20"/>
        </w:rPr>
        <w:t xml:space="preserve"> </w:t>
      </w:r>
      <w:r w:rsidR="009F4B64">
        <w:rPr>
          <w:rFonts w:ascii="Arial" w:hAnsi="Arial"/>
          <w:b/>
          <w:sz w:val="20"/>
          <w:szCs w:val="20"/>
        </w:rPr>
        <w:t>III.8;</w:t>
      </w:r>
      <w:r w:rsidR="000D7C2B">
        <w:rPr>
          <w:rFonts w:ascii="Arial" w:hAnsi="Arial"/>
          <w:b/>
          <w:sz w:val="20"/>
          <w:szCs w:val="20"/>
        </w:rPr>
        <w:t xml:space="preserve"> </w:t>
      </w:r>
      <w:r w:rsidR="009F4B64">
        <w:rPr>
          <w:rFonts w:ascii="Arial" w:hAnsi="Arial"/>
          <w:b/>
          <w:sz w:val="20"/>
          <w:szCs w:val="20"/>
        </w:rPr>
        <w:t>III.9;</w:t>
      </w:r>
      <w:r w:rsidR="00FC2E7E">
        <w:rPr>
          <w:rFonts w:ascii="Arial" w:hAnsi="Arial"/>
          <w:b/>
          <w:sz w:val="20"/>
          <w:szCs w:val="20"/>
        </w:rPr>
        <w:t xml:space="preserve"> III.10</w:t>
      </w:r>
      <w:r w:rsidR="000D7C2B">
        <w:rPr>
          <w:rFonts w:ascii="Arial" w:hAnsi="Arial"/>
          <w:b/>
          <w:sz w:val="20"/>
          <w:szCs w:val="20"/>
        </w:rPr>
        <w:t>;</w:t>
      </w:r>
      <w:r w:rsidR="00FC2E7E">
        <w:rPr>
          <w:rFonts w:ascii="Arial" w:hAnsi="Arial"/>
          <w:b/>
          <w:sz w:val="20"/>
          <w:szCs w:val="20"/>
        </w:rPr>
        <w:t xml:space="preserve"> III.11</w:t>
      </w:r>
      <w:r w:rsidR="003063BF">
        <w:rPr>
          <w:rFonts w:ascii="Arial" w:hAnsi="Arial"/>
          <w:b/>
          <w:sz w:val="20"/>
          <w:szCs w:val="20"/>
        </w:rPr>
        <w:t>.</w:t>
      </w:r>
    </w:p>
    <w:p w:rsidR="00025C22" w:rsidRPr="00994F6A" w:rsidRDefault="00025C22" w:rsidP="003063BF">
      <w:pPr>
        <w:pStyle w:val="Akapitzlist"/>
        <w:spacing w:after="0" w:line="240" w:lineRule="auto"/>
        <w:ind w:left="1080"/>
        <w:jc w:val="both"/>
      </w:pPr>
      <w:r w:rsidRPr="00994F6A">
        <w:t xml:space="preserve">Nie złożenie przedmiotowego dokumentu będzie skutkowało odrzuceniem oferty na podstawie art. 89 ust. 1 pkt 2 </w:t>
      </w:r>
      <w:proofErr w:type="spellStart"/>
      <w:r w:rsidRPr="00994F6A">
        <w:t>p.z.p</w:t>
      </w:r>
      <w:proofErr w:type="spellEnd"/>
      <w:r w:rsidRPr="00994F6A">
        <w:t>. Dokument nie podlega procedurze uzupełnienia.</w:t>
      </w:r>
    </w:p>
    <w:p w:rsidR="00025C22" w:rsidRPr="00025C22" w:rsidRDefault="00025C22" w:rsidP="00025C22">
      <w:pPr>
        <w:pStyle w:val="Akapitzlist"/>
        <w:rPr>
          <w:b/>
        </w:rPr>
      </w:pPr>
    </w:p>
    <w:p w:rsidR="00171435" w:rsidRDefault="00025C22" w:rsidP="00BB6E65">
      <w:pPr>
        <w:pStyle w:val="Akapitzlist"/>
        <w:numPr>
          <w:ilvl w:val="0"/>
          <w:numId w:val="17"/>
        </w:numPr>
        <w:spacing w:after="0" w:line="240" w:lineRule="auto"/>
        <w:jc w:val="both"/>
      </w:pPr>
      <w:r w:rsidRPr="00025C22">
        <w:rPr>
          <w:b/>
        </w:rPr>
        <w:t>Dowód wniesienia wadium.</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 xml:space="preserve">Zamawiający informuje, iż zgodnie z art. 8 ust. 3 </w:t>
      </w:r>
      <w:proofErr w:type="spellStart"/>
      <w:r w:rsidRPr="00994F6A">
        <w:t>p.z.p</w:t>
      </w:r>
      <w:proofErr w:type="spellEnd"/>
      <w:r w:rsidRPr="00994F6A">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w:t>
      </w:r>
      <w:r w:rsidRPr="00994F6A">
        <w:lastRenderedPageBreak/>
        <w:t xml:space="preserve">stosowne wyjaśnienia, iż zastrzeżone informacje stanowią tajemnicę przedsiębiorstwa. Wykonawca nie może zastrzec informacji, o których mowa w art. 86 ust. 4 </w:t>
      </w:r>
      <w:proofErr w:type="spellStart"/>
      <w:r w:rsidRPr="00994F6A">
        <w:t>p.z.p</w:t>
      </w:r>
      <w:proofErr w:type="spellEnd"/>
      <w:r w:rsidRPr="00994F6A">
        <w:t>.</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Wszelkie informacje stanowiące tajemnicę przedsiębiorstwa w rozumieniu ustawy z dnia 16 kwietnia 1993 roku o zwalczaniu nieuczciwej konkurencji (</w:t>
      </w:r>
      <w:proofErr w:type="spellStart"/>
      <w:r w:rsidR="00BD6CC8">
        <w:t>t.j</w:t>
      </w:r>
      <w:proofErr w:type="spellEnd"/>
      <w:r w:rsidR="00BD6CC8">
        <w:t xml:space="preserve">. </w:t>
      </w:r>
      <w:r w:rsidRPr="00994F6A">
        <w:t>Dz.U. 20</w:t>
      </w:r>
      <w:r w:rsidR="00BD6CC8">
        <w:t xml:space="preserve">19 </w:t>
      </w:r>
      <w:r w:rsidRPr="00994F6A">
        <w:t>r</w:t>
      </w:r>
      <w:r w:rsidR="00BD6CC8">
        <w:t>.</w:t>
      </w:r>
      <w:r w:rsidRPr="00994F6A">
        <w:t>,</w:t>
      </w:r>
      <w:r w:rsidR="00BD6CC8">
        <w:t xml:space="preserve"> </w:t>
      </w:r>
      <w:r w:rsidRPr="00994F6A">
        <w:t xml:space="preserve">poz. </w:t>
      </w:r>
      <w:r w:rsidR="00BD6CC8">
        <w:t>1010</w:t>
      </w:r>
      <w:r w:rsidRPr="00994F6A">
        <w:t xml:space="preserve">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1447CC" w:rsidRDefault="00254C59" w:rsidP="00994F6A">
      <w:pPr>
        <w:pStyle w:val="Akapitzlist"/>
        <w:numPr>
          <w:ilvl w:val="1"/>
          <w:numId w:val="2"/>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B573FA" w:rsidRPr="00DD5EE0" w:rsidRDefault="006500C8" w:rsidP="00DD5EE0">
      <w:pPr>
        <w:jc w:val="center"/>
        <w:rPr>
          <w:rFonts w:cstheme="minorHAnsi"/>
          <w:b/>
          <w:bCs/>
          <w:sz w:val="24"/>
          <w:szCs w:val="24"/>
        </w:rPr>
      </w:pPr>
      <w:r w:rsidRPr="00DD5EE0">
        <w:rPr>
          <w:rFonts w:cstheme="minorHAnsi"/>
          <w:b/>
          <w:color w:val="000000"/>
          <w:sz w:val="24"/>
          <w:szCs w:val="24"/>
        </w:rPr>
        <w:t>„</w:t>
      </w:r>
      <w:r w:rsidRPr="00DD5EE0">
        <w:rPr>
          <w:rFonts w:cstheme="minorHAnsi"/>
          <w:b/>
          <w:bCs/>
          <w:sz w:val="24"/>
          <w:szCs w:val="24"/>
        </w:rPr>
        <w:t>Wykonanie nawierzchni asfaltowych dróg gminnych  położonych  w miejscowości Dulcza Wielka, Janowiec, Partynia, Podborze, Ruda, Zgórsko, Radomyśl Wielki, Dulcza Mała, Zdziarzec”</w:t>
      </w:r>
    </w:p>
    <w:p w:rsidR="00DE2765" w:rsidRPr="00E554FE" w:rsidRDefault="007A398A" w:rsidP="00E554FE">
      <w:pPr>
        <w:jc w:val="center"/>
        <w:rPr>
          <w:b/>
          <w:color w:val="000000"/>
          <w:shd w:val="clear" w:color="auto" w:fill="FFFF00"/>
        </w:rPr>
      </w:pPr>
      <w:r w:rsidRPr="00BD3000">
        <w:rPr>
          <w:b/>
          <w:color w:val="000000"/>
          <w:shd w:val="clear" w:color="auto" w:fill="FFFF00"/>
        </w:rPr>
        <w:t xml:space="preserve">Nie otwierać przed </w:t>
      </w:r>
      <w:r w:rsidR="006500C8">
        <w:rPr>
          <w:b/>
          <w:color w:val="000000"/>
          <w:shd w:val="clear" w:color="auto" w:fill="FFFF00"/>
        </w:rPr>
        <w:t>20.01.2020</w:t>
      </w:r>
      <w:r w:rsidRPr="004D5578">
        <w:rPr>
          <w:b/>
          <w:color w:val="FF0000"/>
          <w:shd w:val="clear" w:color="auto" w:fill="FFFF00"/>
        </w:rPr>
        <w:t xml:space="preserve"> </w:t>
      </w:r>
      <w:r w:rsidR="00B2670F">
        <w:rPr>
          <w:b/>
          <w:color w:val="000000"/>
          <w:shd w:val="clear" w:color="auto" w:fill="FFFF00"/>
        </w:rPr>
        <w:t>r. godz. 10:15</w:t>
      </w:r>
      <w:r w:rsidRPr="00BD3000">
        <w:rPr>
          <w:b/>
          <w:color w:val="000000"/>
          <w:shd w:val="clear" w:color="auto" w:fill="FFFF00"/>
        </w:rPr>
        <w:t>.</w:t>
      </w:r>
    </w:p>
    <w:p w:rsidR="00342A62" w:rsidRDefault="001447CC" w:rsidP="00994F6A">
      <w:pPr>
        <w:pStyle w:val="Akapitzlist"/>
        <w:numPr>
          <w:ilvl w:val="1"/>
          <w:numId w:val="2"/>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F315A3">
      <w:pPr>
        <w:pStyle w:val="Akapitzlist"/>
        <w:numPr>
          <w:ilvl w:val="0"/>
          <w:numId w:val="2"/>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94F6A">
      <w:pPr>
        <w:pStyle w:val="Akapitzlist"/>
        <w:numPr>
          <w:ilvl w:val="1"/>
          <w:numId w:val="2"/>
        </w:numPr>
        <w:spacing w:after="0" w:line="240" w:lineRule="auto"/>
        <w:jc w:val="both"/>
        <w:rPr>
          <w:b/>
        </w:rPr>
      </w:pPr>
      <w:r w:rsidRPr="00994F6A">
        <w:rPr>
          <w:b/>
        </w:rPr>
        <w:t xml:space="preserve">Oferty należy składać w terminie do dnia </w:t>
      </w:r>
      <w:r w:rsidR="006500C8">
        <w:rPr>
          <w:b/>
          <w:highlight w:val="yellow"/>
        </w:rPr>
        <w:t>20.01.2020</w:t>
      </w:r>
      <w:r w:rsidRPr="00F8431A">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2. </w:t>
      </w:r>
    </w:p>
    <w:p w:rsidR="00611DC0" w:rsidRPr="00994F6A" w:rsidRDefault="00611DC0" w:rsidP="00611DC0">
      <w:pPr>
        <w:pStyle w:val="Akapitzlist"/>
        <w:spacing w:after="0" w:line="240" w:lineRule="auto"/>
        <w:jc w:val="both"/>
        <w:rPr>
          <w:b/>
        </w:rPr>
      </w:pPr>
    </w:p>
    <w:p w:rsidR="00F315A3" w:rsidRDefault="00F315A3" w:rsidP="00E94ADD">
      <w:pPr>
        <w:pStyle w:val="Akapitzlist"/>
        <w:numPr>
          <w:ilvl w:val="1"/>
          <w:numId w:val="2"/>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94F6A">
      <w:pPr>
        <w:pStyle w:val="Akapitzlist"/>
        <w:numPr>
          <w:ilvl w:val="1"/>
          <w:numId w:val="2"/>
        </w:numPr>
        <w:spacing w:after="0" w:line="240" w:lineRule="auto"/>
        <w:jc w:val="both"/>
        <w:rPr>
          <w:b/>
        </w:rPr>
      </w:pPr>
      <w:r w:rsidRPr="00994F6A">
        <w:rPr>
          <w:b/>
        </w:rPr>
        <w:t xml:space="preserve">Otwarcie ofert jest jawne i nastąpi tego samego dnia </w:t>
      </w:r>
      <w:r w:rsidR="00FA4BDD">
        <w:rPr>
          <w:b/>
          <w:highlight w:val="yellow"/>
        </w:rPr>
        <w:t>20.01.2020</w:t>
      </w:r>
      <w:r w:rsidR="00994F6A" w:rsidRPr="00F8431A">
        <w:rPr>
          <w:b/>
          <w:color w:val="FF0000"/>
          <w:highlight w:val="yellow"/>
        </w:rPr>
        <w:t xml:space="preserve"> </w:t>
      </w:r>
      <w:r w:rsidR="00FB08A0" w:rsidRPr="00F8431A">
        <w:rPr>
          <w:b/>
          <w:highlight w:val="yellow"/>
        </w:rPr>
        <w:t>r</w:t>
      </w:r>
      <w:r w:rsidR="00F8431A">
        <w:rPr>
          <w:b/>
        </w:rPr>
        <w:t>. o godzinie 10:15</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994F6A">
      <w:pPr>
        <w:pStyle w:val="Akapitzlist"/>
        <w:numPr>
          <w:ilvl w:val="1"/>
          <w:numId w:val="2"/>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 xml:space="preserve">Podczas otwarcia ofert Zamawiający poda nazwy (firmy) oraz adresy Wykonawców, a także informacje wskazane w art. 86 ust. 4 </w:t>
      </w:r>
      <w:proofErr w:type="spellStart"/>
      <w:r>
        <w:t>p.z.p</w:t>
      </w:r>
      <w:proofErr w:type="spellEnd"/>
      <w:r>
        <w:t>., jeżeli ich podanie przez Wykonawców było wymagane.</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Niezwłocznie po otwarciu ofert Zamawiający zamieści na stronie internetowej informacje dotyczące :</w:t>
      </w:r>
    </w:p>
    <w:p w:rsidR="00704659" w:rsidRDefault="00F315A3" w:rsidP="00994F6A">
      <w:pPr>
        <w:pStyle w:val="Akapitzlist"/>
        <w:numPr>
          <w:ilvl w:val="0"/>
          <w:numId w:val="18"/>
        </w:numPr>
        <w:spacing w:after="0" w:line="240" w:lineRule="auto"/>
        <w:jc w:val="both"/>
      </w:pPr>
      <w:r>
        <w:t>kwoty, jaką zamierza przeznaczyć na sfinansowanie zamówienia;</w:t>
      </w:r>
    </w:p>
    <w:p w:rsidR="00704659" w:rsidRDefault="00F315A3" w:rsidP="00994F6A">
      <w:pPr>
        <w:pStyle w:val="Akapitzlist"/>
        <w:numPr>
          <w:ilvl w:val="0"/>
          <w:numId w:val="18"/>
        </w:numPr>
        <w:spacing w:after="0" w:line="240" w:lineRule="auto"/>
        <w:jc w:val="both"/>
      </w:pPr>
      <w:r>
        <w:t>firm oraz adresów Wykonawców, którzy złożyli oferty w terminie;</w:t>
      </w:r>
    </w:p>
    <w:p w:rsidR="00342A62" w:rsidRDefault="00F315A3" w:rsidP="00994F6A">
      <w:pPr>
        <w:pStyle w:val="Akapitzlist"/>
        <w:numPr>
          <w:ilvl w:val="0"/>
          <w:numId w:val="18"/>
        </w:numPr>
        <w:spacing w:after="0" w:line="240" w:lineRule="auto"/>
        <w:jc w:val="both"/>
      </w:pPr>
      <w:r>
        <w:t>ceny, terminu wykonania zamówienia, okresu gwarancji i warunków płatności zawartych w ofertach.</w:t>
      </w:r>
    </w:p>
    <w:p w:rsidR="00342A62" w:rsidRDefault="00342A62" w:rsidP="00C80095">
      <w:pPr>
        <w:pStyle w:val="Akapitzlist"/>
        <w:spacing w:after="0" w:line="240" w:lineRule="auto"/>
      </w:pPr>
    </w:p>
    <w:p w:rsidR="00342A62" w:rsidRDefault="00A569D0" w:rsidP="00D2511F">
      <w:pPr>
        <w:pStyle w:val="Akapitzlist"/>
        <w:numPr>
          <w:ilvl w:val="0"/>
          <w:numId w:val="2"/>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611DC0" w:rsidRPr="005C2630" w:rsidRDefault="00D2511F" w:rsidP="00611DC0">
      <w:pPr>
        <w:pStyle w:val="Akapitzlist"/>
        <w:numPr>
          <w:ilvl w:val="1"/>
          <w:numId w:val="2"/>
        </w:numPr>
        <w:jc w:val="both"/>
      </w:pPr>
      <w:r w:rsidRPr="00D2511F">
        <w:t>Cena oferty uwzględnia wszystkie zobowiązania, musi być podana w PLN cyfrowo i słownie z wyodrębnieniem należnego podatku VAT.</w:t>
      </w:r>
    </w:p>
    <w:p w:rsidR="00327CA0" w:rsidRDefault="00327CA0" w:rsidP="00611DC0">
      <w:pPr>
        <w:pStyle w:val="Akapitzlist"/>
        <w:numPr>
          <w:ilvl w:val="1"/>
          <w:numId w:val="2"/>
        </w:numPr>
        <w:jc w:val="both"/>
      </w:pPr>
      <w:r w:rsidRPr="00327CA0">
        <w:t>Ceny jednostkowe należy wypełnić według załączonych wzorów kosztorysów ofertowych stanowiących Rozdział III.1, III.2, III.3, III.4, III.5, III.6, III.7, III.8, III.9</w:t>
      </w:r>
      <w:r w:rsidR="007D288F">
        <w:t>,</w:t>
      </w:r>
      <w:r w:rsidR="00FC2E7E">
        <w:t xml:space="preserve"> III.10, III.11</w:t>
      </w:r>
      <w:r w:rsidR="00C44FCF">
        <w:t xml:space="preserve"> </w:t>
      </w:r>
      <w:r w:rsidRPr="00327CA0">
        <w:t xml:space="preserve"> specyfikacji. Wartość poszczególnych pozycji należy obliczyć jako iloczyn ceny jednostkowej netto i ilości jednostek. Wartość poszczególnych zadań należy obliczyć jako sumę wartości netto pozycji kosztorysu ofertowego. Do wyliczonych </w:t>
      </w:r>
      <w:r w:rsidR="00BA49D6">
        <w:t>wartości</w:t>
      </w:r>
      <w:r w:rsidRPr="00327CA0">
        <w:t xml:space="preserve"> netto należy doliczyć obowiązujący podatek VAT. Wartość całego z</w:t>
      </w:r>
      <w:r w:rsidR="00DD5EE0">
        <w:t>amówienia to suma cen brutto jedenastu</w:t>
      </w:r>
      <w:r w:rsidR="009F220D">
        <w:t xml:space="preserve"> </w:t>
      </w:r>
      <w:r w:rsidRPr="00327CA0">
        <w:t>kosztorysów ofertowych.</w:t>
      </w:r>
    </w:p>
    <w:p w:rsidR="009637A8" w:rsidRPr="009637A8" w:rsidRDefault="00D2511F" w:rsidP="009637A8">
      <w:pPr>
        <w:pStyle w:val="Akapitzlist"/>
        <w:numPr>
          <w:ilvl w:val="1"/>
          <w:numId w:val="2"/>
        </w:numPr>
        <w:spacing w:line="360" w:lineRule="auto"/>
        <w:jc w:val="both"/>
      </w:pPr>
      <w:r w:rsidRPr="00D2511F">
        <w:t>Ceny jednostkowe i cenę oferty należy podać w zaokrągleniu do 1 grosza.</w:t>
      </w:r>
    </w:p>
    <w:p w:rsidR="00611DC0" w:rsidRDefault="00D2511F" w:rsidP="009637A8">
      <w:pPr>
        <w:pStyle w:val="Akapitzlist"/>
        <w:numPr>
          <w:ilvl w:val="1"/>
          <w:numId w:val="2"/>
        </w:numPr>
        <w:spacing w:line="360" w:lineRule="auto"/>
        <w:jc w:val="both"/>
      </w:pPr>
      <w:r w:rsidRPr="00B629A2">
        <w:t>Ceny jednostkowe określone przez wykonawcę zostaną ustalone na okres ważności umowy  i nie będą podlegały zmianom.</w:t>
      </w:r>
    </w:p>
    <w:p w:rsidR="00611DC0" w:rsidRDefault="00D2511F" w:rsidP="00611DC0">
      <w:pPr>
        <w:pStyle w:val="Akapitzlist"/>
        <w:numPr>
          <w:ilvl w:val="1"/>
          <w:numId w:val="2"/>
        </w:numPr>
        <w:ind w:left="714" w:hanging="357"/>
        <w:contextualSpacing w:val="0"/>
        <w:jc w:val="both"/>
      </w:pPr>
      <w:r w:rsidRPr="00D2511F">
        <w:t>Wszelkie rozliczenia dotyczące zamówienia będą dokonywane w PLN.</w:t>
      </w:r>
    </w:p>
    <w:p w:rsidR="005C0EDE" w:rsidRDefault="00D2511F" w:rsidP="00611DC0">
      <w:pPr>
        <w:pStyle w:val="Akapitzlist"/>
        <w:numPr>
          <w:ilvl w:val="1"/>
          <w:numId w:val="2"/>
        </w:numPr>
        <w:ind w:left="714" w:hanging="357"/>
        <w:contextualSpacing w:val="0"/>
        <w:jc w:val="both"/>
      </w:pPr>
      <w:r w:rsidRPr="00D2511F">
        <w:t>Wynagrodzenie wykonawcy będzie wynagrodzeniem kosztorysowym.</w:t>
      </w:r>
    </w:p>
    <w:p w:rsidR="00B43F78" w:rsidRDefault="005C0EDE" w:rsidP="00611DC0">
      <w:pPr>
        <w:pStyle w:val="Akapitzlist"/>
        <w:numPr>
          <w:ilvl w:val="1"/>
          <w:numId w:val="2"/>
        </w:numPr>
        <w:ind w:left="714" w:hanging="357"/>
        <w:contextualSpacing w:val="0"/>
        <w:jc w:val="both"/>
      </w:pPr>
      <w:r>
        <w:t>Zamawiający nie przewiduje rozliczeń w walutach obcych.</w:t>
      </w:r>
    </w:p>
    <w:p w:rsidR="00B43F78" w:rsidRDefault="00B43F78" w:rsidP="00611DC0">
      <w:pPr>
        <w:pStyle w:val="Akapitzlist"/>
        <w:numPr>
          <w:ilvl w:val="1"/>
          <w:numId w:val="2"/>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9637A8" w:rsidRDefault="009637A8" w:rsidP="00611DC0">
      <w:pPr>
        <w:pStyle w:val="Akapitzlist"/>
        <w:jc w:val="both"/>
      </w:pPr>
    </w:p>
    <w:p w:rsidR="00B43F78" w:rsidRDefault="00A569D0" w:rsidP="00F80480">
      <w:pPr>
        <w:pStyle w:val="Akapitzlist"/>
        <w:numPr>
          <w:ilvl w:val="0"/>
          <w:numId w:val="2"/>
        </w:numPr>
      </w:pPr>
      <w:r w:rsidRPr="00F80480">
        <w:rPr>
          <w:rFonts w:ascii="Arial" w:hAnsi="Arial" w:cs="Arial"/>
          <w:b/>
          <w:bCs/>
          <w:sz w:val="20"/>
          <w:szCs w:val="20"/>
          <w:lang w:eastAsia="pl-PL"/>
        </w:rPr>
        <w:lastRenderedPageBreak/>
        <w:t>KRYTERIA WYBORU I SPOSÓB OCENY OFERT ORAZ UDZIELENIE ZAMÓWIENIA</w:t>
      </w:r>
    </w:p>
    <w:p w:rsidR="00D2511F" w:rsidRDefault="00D2511F" w:rsidP="00C80095">
      <w:pPr>
        <w:pStyle w:val="Akapitzlist"/>
        <w:spacing w:after="0" w:line="240" w:lineRule="auto"/>
      </w:pPr>
    </w:p>
    <w:p w:rsidR="005C7C16" w:rsidRDefault="00073A4A" w:rsidP="00A569D0">
      <w:pPr>
        <w:pStyle w:val="Akapitzlist"/>
        <w:numPr>
          <w:ilvl w:val="1"/>
          <w:numId w:val="2"/>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Zamawiający poprawi w  ofercie:</w:t>
      </w:r>
    </w:p>
    <w:p w:rsidR="005C7C16" w:rsidRDefault="00073A4A" w:rsidP="00A569D0">
      <w:pPr>
        <w:pStyle w:val="Akapitzlist"/>
        <w:numPr>
          <w:ilvl w:val="0"/>
          <w:numId w:val="19"/>
        </w:numPr>
        <w:spacing w:after="0" w:line="240" w:lineRule="auto"/>
        <w:jc w:val="both"/>
      </w:pPr>
      <w:r>
        <w:t>oczywiste omyłki pisarskie,</w:t>
      </w:r>
    </w:p>
    <w:p w:rsidR="005C7C16" w:rsidRDefault="00073A4A" w:rsidP="00A569D0">
      <w:pPr>
        <w:pStyle w:val="Akapitzlist"/>
        <w:numPr>
          <w:ilvl w:val="0"/>
          <w:numId w:val="19"/>
        </w:numPr>
        <w:spacing w:after="0" w:line="240" w:lineRule="auto"/>
        <w:jc w:val="both"/>
      </w:pPr>
      <w:r>
        <w:t>oczywiste omyłki rachunkowe z uwzględnieniem konsekwencji rachunkowych dokonanych poprawek,</w:t>
      </w:r>
    </w:p>
    <w:p w:rsidR="00073A4A" w:rsidRDefault="00073A4A" w:rsidP="00A569D0">
      <w:pPr>
        <w:pStyle w:val="Akapitzlist"/>
        <w:numPr>
          <w:ilvl w:val="0"/>
          <w:numId w:val="19"/>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A569D0">
      <w:pPr>
        <w:pStyle w:val="Akapitzlist"/>
        <w:numPr>
          <w:ilvl w:val="1"/>
          <w:numId w:val="2"/>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A569D0">
      <w:pPr>
        <w:pStyle w:val="Akapitzlist"/>
        <w:numPr>
          <w:ilvl w:val="1"/>
          <w:numId w:val="2"/>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A569D0">
      <w:pPr>
        <w:pStyle w:val="Akapitzlist"/>
        <w:numPr>
          <w:ilvl w:val="0"/>
          <w:numId w:val="21"/>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91085" w:rsidP="00A569D0">
      <w:pPr>
        <w:pStyle w:val="Akapitzlist"/>
        <w:numPr>
          <w:ilvl w:val="0"/>
          <w:numId w:val="21"/>
        </w:numPr>
        <w:spacing w:after="0" w:line="240" w:lineRule="auto"/>
        <w:jc w:val="both"/>
        <w:rPr>
          <w:b/>
        </w:rPr>
      </w:pPr>
      <w:r w:rsidRPr="00C25D38">
        <w:rPr>
          <w:b/>
        </w:rPr>
        <w:t xml:space="preserve">Okres gwarancji </w:t>
      </w:r>
      <w:r w:rsidR="00C25D38">
        <w:rPr>
          <w:b/>
        </w:rPr>
        <w:t xml:space="preserve">i rękojmi za wady </w:t>
      </w:r>
      <w:r w:rsidR="000B0051" w:rsidRPr="00C25D38">
        <w:rPr>
          <w:b/>
        </w:rPr>
        <w:t xml:space="preserve">(G) </w:t>
      </w:r>
      <w:r w:rsidRPr="00C25D38">
        <w:rPr>
          <w:b/>
        </w:rPr>
        <w:t xml:space="preserve">– waga kryterium </w:t>
      </w:r>
      <w:r w:rsidR="00B629A2">
        <w:rPr>
          <w:b/>
        </w:rPr>
        <w:t>4</w:t>
      </w:r>
      <w:r w:rsidRPr="00C25D38">
        <w:rPr>
          <w:b/>
        </w:rPr>
        <w:t xml:space="preserve">0 % (max. </w:t>
      </w:r>
      <w:r w:rsidR="00B629A2">
        <w:rPr>
          <w:b/>
        </w:rPr>
        <w:t>4</w:t>
      </w:r>
      <w:r w:rsidRPr="00C25D38">
        <w:rPr>
          <w:b/>
        </w:rPr>
        <w:t xml:space="preserve">0 pkt) </w:t>
      </w:r>
    </w:p>
    <w:p w:rsidR="00F80480" w:rsidRDefault="00F80480" w:rsidP="00A569D0">
      <w:pPr>
        <w:spacing w:after="0" w:line="240" w:lineRule="auto"/>
        <w:jc w:val="both"/>
      </w:pPr>
    </w:p>
    <w:p w:rsidR="0087769E" w:rsidRDefault="0087769E" w:rsidP="00A569D0">
      <w:pPr>
        <w:pStyle w:val="Akapitzlist"/>
        <w:numPr>
          <w:ilvl w:val="2"/>
          <w:numId w:val="2"/>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23"/>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E554FE" w:rsidRPr="00E554FE" w:rsidRDefault="0087769E" w:rsidP="00E554FE">
      <w:pPr>
        <w:ind w:left="9"/>
        <w:jc w:val="center"/>
        <w:rPr>
          <w:b/>
        </w:rPr>
      </w:pPr>
      <w:r w:rsidRPr="00B629A2">
        <w:rPr>
          <w:b/>
        </w:rPr>
        <w:t>cena oferty badanej</w:t>
      </w:r>
    </w:p>
    <w:p w:rsidR="0087769E" w:rsidRPr="00BD3000" w:rsidRDefault="0087769E" w:rsidP="00A569D0">
      <w:pPr>
        <w:pStyle w:val="Akapitzlist"/>
        <w:numPr>
          <w:ilvl w:val="0"/>
          <w:numId w:val="23"/>
        </w:numPr>
        <w:jc w:val="both"/>
      </w:pPr>
      <w:r w:rsidRPr="00BD3000">
        <w:t xml:space="preserve">W kryterium </w:t>
      </w:r>
      <w:r w:rsidRPr="0087769E">
        <w:rPr>
          <w:b/>
        </w:rPr>
        <w:t>„</w:t>
      </w:r>
      <w:r w:rsidR="00B421D3">
        <w:rPr>
          <w:b/>
        </w:rPr>
        <w:t>O</w:t>
      </w:r>
      <w:r w:rsidRPr="0087769E">
        <w:rPr>
          <w:b/>
        </w:rPr>
        <w:t xml:space="preserve">kres gwarancji </w:t>
      </w:r>
      <w:r w:rsidRPr="00C25D38">
        <w:rPr>
          <w:b/>
        </w:rPr>
        <w:t>i rękojmi za wady</w:t>
      </w:r>
      <w:r>
        <w:t>”</w:t>
      </w:r>
      <w:r w:rsidR="00D156A0">
        <w:t xml:space="preserve"> (G)</w:t>
      </w:r>
      <w:r w:rsidRPr="00BD3000">
        <w:t xml:space="preserve"> zostanie zastosowany wzór :</w:t>
      </w:r>
    </w:p>
    <w:p w:rsidR="0087769E" w:rsidRPr="00B629A2" w:rsidRDefault="0087769E" w:rsidP="00A569D0">
      <w:pPr>
        <w:ind w:left="9"/>
        <w:jc w:val="both"/>
        <w:rPr>
          <w:b/>
          <w:vertAlign w:val="subscript"/>
        </w:rPr>
      </w:pPr>
      <w:r w:rsidRPr="00BD3000">
        <w:t xml:space="preserve"> </w:t>
      </w:r>
      <w:r w:rsidRPr="00BD3000">
        <w:tab/>
      </w:r>
      <w:r w:rsidRPr="00BD3000">
        <w:tab/>
      </w:r>
      <w:r w:rsidRPr="00B629A2">
        <w:rPr>
          <w:b/>
        </w:rPr>
        <w:t xml:space="preserve">                                     </w:t>
      </w:r>
      <w:r w:rsidR="00D156A0" w:rsidRPr="00B629A2">
        <w:rPr>
          <w:b/>
        </w:rPr>
        <w:t xml:space="preserve"> </w:t>
      </w:r>
      <w:r w:rsidRPr="00B629A2">
        <w:rPr>
          <w:b/>
        </w:rPr>
        <w:t xml:space="preserve"> G </w:t>
      </w:r>
      <w:r w:rsidRPr="00B629A2">
        <w:rPr>
          <w:b/>
          <w:vertAlign w:val="subscript"/>
        </w:rPr>
        <w:t>o</w:t>
      </w:r>
      <w:r w:rsidRPr="00B629A2">
        <w:rPr>
          <w:b/>
        </w:rPr>
        <w:t xml:space="preserve">  - G </w:t>
      </w:r>
      <w:r w:rsidRPr="00B629A2">
        <w:rPr>
          <w:b/>
          <w:vertAlign w:val="subscript"/>
        </w:rPr>
        <w:t>min</w:t>
      </w:r>
    </w:p>
    <w:p w:rsidR="0087769E" w:rsidRPr="00B629A2" w:rsidRDefault="00D156A0" w:rsidP="00A569D0">
      <w:pPr>
        <w:ind w:left="729" w:firstLine="711"/>
        <w:jc w:val="both"/>
        <w:rPr>
          <w:b/>
        </w:rPr>
      </w:pPr>
      <w:r w:rsidRPr="00B629A2">
        <w:rPr>
          <w:b/>
        </w:rPr>
        <w:t xml:space="preserve">                        G</w:t>
      </w:r>
      <w:r w:rsidR="0087769E" w:rsidRPr="00B629A2">
        <w:rPr>
          <w:b/>
        </w:rPr>
        <w:t xml:space="preserve"> =  ------------------------ x  waga</w:t>
      </w:r>
      <w:r w:rsidRPr="00B629A2">
        <w:rPr>
          <w:b/>
        </w:rPr>
        <w:t xml:space="preserve"> x 100</w:t>
      </w:r>
    </w:p>
    <w:p w:rsidR="0087769E" w:rsidRPr="00B629A2" w:rsidRDefault="0087769E" w:rsidP="00A569D0">
      <w:pPr>
        <w:ind w:left="9"/>
        <w:jc w:val="both"/>
        <w:rPr>
          <w:b/>
        </w:rPr>
      </w:pPr>
      <w:r w:rsidRPr="00B629A2">
        <w:rPr>
          <w:b/>
        </w:rPr>
        <w:t xml:space="preserve">                                                              </w:t>
      </w:r>
      <w:r w:rsidR="00D156A0" w:rsidRPr="00B629A2">
        <w:rPr>
          <w:b/>
        </w:rPr>
        <w:t xml:space="preserve">    </w:t>
      </w:r>
      <w:r w:rsidRPr="00B629A2">
        <w:rPr>
          <w:b/>
        </w:rPr>
        <w:t xml:space="preserve">G </w:t>
      </w:r>
      <w:r w:rsidRPr="00B629A2">
        <w:rPr>
          <w:b/>
          <w:vertAlign w:val="subscript"/>
        </w:rPr>
        <w:t xml:space="preserve">max  </w:t>
      </w:r>
      <w:r w:rsidRPr="00B629A2">
        <w:rPr>
          <w:b/>
        </w:rPr>
        <w:t xml:space="preserve">- G </w:t>
      </w:r>
      <w:r w:rsidRPr="00B629A2">
        <w:rPr>
          <w:b/>
          <w:vertAlign w:val="subscript"/>
        </w:rPr>
        <w:t>min</w:t>
      </w:r>
      <w:r w:rsidRPr="00B629A2">
        <w:rPr>
          <w:b/>
        </w:rPr>
        <w:t xml:space="preserve"> </w:t>
      </w:r>
    </w:p>
    <w:p w:rsidR="0087769E" w:rsidRDefault="0087769E" w:rsidP="00641F63">
      <w:pPr>
        <w:spacing w:after="0"/>
        <w:ind w:left="9"/>
        <w:jc w:val="both"/>
      </w:pPr>
      <w:r>
        <w:t>Gdzie:</w:t>
      </w:r>
    </w:p>
    <w:p w:rsidR="0087769E" w:rsidRDefault="0087769E" w:rsidP="00641F63">
      <w:pPr>
        <w:spacing w:after="0"/>
        <w:ind w:left="9"/>
        <w:jc w:val="both"/>
      </w:pPr>
      <w:r>
        <w:t xml:space="preserve">G </w:t>
      </w:r>
      <w:r>
        <w:rPr>
          <w:vertAlign w:val="subscript"/>
        </w:rPr>
        <w:t>o</w:t>
      </w:r>
      <w:r>
        <w:t xml:space="preserve"> – okres gwarancji i rękojmi za wady oferty ocenianej</w:t>
      </w:r>
    </w:p>
    <w:p w:rsidR="0087769E" w:rsidRDefault="0087769E" w:rsidP="00641F63">
      <w:pPr>
        <w:spacing w:after="0"/>
        <w:ind w:left="9"/>
        <w:jc w:val="both"/>
      </w:pPr>
      <w:r>
        <w:t xml:space="preserve">G </w:t>
      </w:r>
      <w:r>
        <w:rPr>
          <w:vertAlign w:val="subscript"/>
        </w:rPr>
        <w:t xml:space="preserve">min </w:t>
      </w:r>
      <w:r>
        <w:t>– okres gwarancji i rękojmi za wady minimalny</w:t>
      </w:r>
    </w:p>
    <w:p w:rsidR="0087769E" w:rsidRDefault="0087769E" w:rsidP="00641F63">
      <w:pPr>
        <w:spacing w:after="0"/>
        <w:ind w:left="9"/>
        <w:jc w:val="both"/>
      </w:pPr>
      <w:r>
        <w:t xml:space="preserve">G </w:t>
      </w:r>
      <w:r>
        <w:rPr>
          <w:vertAlign w:val="subscript"/>
        </w:rPr>
        <w:t xml:space="preserve">max </w:t>
      </w:r>
      <w:r>
        <w:t>– okres gwarancji i rękojmi za wady maksymalny</w:t>
      </w:r>
    </w:p>
    <w:p w:rsidR="00802226" w:rsidRPr="000F7F50" w:rsidRDefault="00802226" w:rsidP="00A569D0">
      <w:pPr>
        <w:ind w:left="9"/>
        <w:jc w:val="both"/>
      </w:pPr>
      <w:r>
        <w:t xml:space="preserve">Najkrótszy okres gwarancji i rękojmi za wady wymagany przez Zamawiającego wynosi </w:t>
      </w:r>
      <w:r w:rsidR="00C14E8A">
        <w:t>36</w:t>
      </w:r>
      <w:r w:rsidRPr="000F7F50">
        <w:t xml:space="preserve"> miesięcy. Najdłuższy okres gwarancji i rękojmi</w:t>
      </w:r>
      <w:bookmarkStart w:id="0" w:name="_GoBack"/>
      <w:bookmarkEnd w:id="0"/>
      <w:r w:rsidRPr="000F7F50">
        <w:t xml:space="preserve"> za wady uwzględniony do oceny ofert wynosi 72 miesiące.</w:t>
      </w:r>
    </w:p>
    <w:p w:rsidR="00802226" w:rsidRPr="000F7F50" w:rsidRDefault="00802226" w:rsidP="00A569D0">
      <w:pPr>
        <w:spacing w:after="0" w:line="240" w:lineRule="auto"/>
        <w:jc w:val="both"/>
      </w:pPr>
      <w:r w:rsidRPr="000F7F50">
        <w:lastRenderedPageBreak/>
        <w:t xml:space="preserve">W przypadku gdy Wykonawca zaoferuje okres gwarancji jakości dłuższy niż 72 miesięcy Zamawiający do obliczania punktacji  w tym kryterium przyjmie okres gwarancji jako </w:t>
      </w:r>
      <w:r w:rsidR="00BC4741" w:rsidRPr="000F7F50">
        <w:t>72</w:t>
      </w:r>
      <w:r w:rsidRPr="000F7F50">
        <w:t xml:space="preserve"> miesi</w:t>
      </w:r>
      <w:r w:rsidR="00D31C4A" w:rsidRPr="000F7F50">
        <w:t>ące</w:t>
      </w:r>
      <w:r w:rsidR="00BC4741" w:rsidRPr="000F7F50">
        <w:t>.</w:t>
      </w:r>
    </w:p>
    <w:p w:rsidR="00802226" w:rsidRDefault="00802226" w:rsidP="00A569D0">
      <w:pPr>
        <w:spacing w:after="0" w:line="240" w:lineRule="auto"/>
        <w:jc w:val="both"/>
      </w:pPr>
      <w:r w:rsidRPr="000F7F50">
        <w:t xml:space="preserve">W przypadku zaoferowania przez </w:t>
      </w:r>
      <w:r w:rsidR="00BC4741" w:rsidRPr="000F7F50">
        <w:t>W</w:t>
      </w:r>
      <w:r w:rsidRPr="000F7F50">
        <w:t xml:space="preserve">ykonawcę krótszego okresu gwarancji  jakości niż </w:t>
      </w:r>
      <w:r w:rsidR="00C14E8A">
        <w:t>36</w:t>
      </w:r>
      <w:r w:rsidRPr="000F7F50">
        <w:t xml:space="preserve"> miesięcy  </w:t>
      </w:r>
      <w:r>
        <w:t>oferta będzie podlegała odrzuceniu na podstawie art. 89 ust. 1 pkt 2 ustawy.</w:t>
      </w:r>
    </w:p>
    <w:p w:rsidR="00802226" w:rsidRDefault="00802226" w:rsidP="0087769E">
      <w:pPr>
        <w:spacing w:after="0" w:line="240" w:lineRule="auto"/>
      </w:pP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KG</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A569D0">
      <w:pPr>
        <w:pStyle w:val="Akapitzlist"/>
        <w:numPr>
          <w:ilvl w:val="0"/>
          <w:numId w:val="2"/>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027895">
      <w:pPr>
        <w:pStyle w:val="Akapitzlist"/>
        <w:numPr>
          <w:ilvl w:val="1"/>
          <w:numId w:val="2"/>
        </w:numPr>
        <w:spacing w:after="0" w:line="240" w:lineRule="auto"/>
        <w:jc w:val="both"/>
      </w:pPr>
      <w:r>
        <w:t>Niezwłocznie po wyborze najkorzystniejszej oferty zamawiający jednocześnie zawiadamia wykonawców o:</w:t>
      </w:r>
    </w:p>
    <w:p w:rsidR="00487910" w:rsidRDefault="00487910" w:rsidP="00027895">
      <w:pPr>
        <w:pStyle w:val="Akapitzlist"/>
        <w:numPr>
          <w:ilvl w:val="0"/>
          <w:numId w:val="2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027895">
      <w:pPr>
        <w:pStyle w:val="Akapitzlist"/>
        <w:numPr>
          <w:ilvl w:val="0"/>
          <w:numId w:val="24"/>
        </w:numPr>
        <w:spacing w:after="0" w:line="240" w:lineRule="auto"/>
        <w:jc w:val="both"/>
      </w:pPr>
      <w:r>
        <w:t>wykonawcach, którzy zostali wykluczeni z postępowania o udzielenie zamówienia,</w:t>
      </w:r>
    </w:p>
    <w:p w:rsidR="00487910" w:rsidRDefault="00487910" w:rsidP="00027895">
      <w:pPr>
        <w:pStyle w:val="Akapitzlist"/>
        <w:numPr>
          <w:ilvl w:val="0"/>
          <w:numId w:val="2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027895">
      <w:pPr>
        <w:pStyle w:val="Akapitzlist"/>
        <w:numPr>
          <w:ilvl w:val="0"/>
          <w:numId w:val="24"/>
        </w:numPr>
        <w:spacing w:after="0" w:line="240" w:lineRule="auto"/>
        <w:jc w:val="both"/>
      </w:pPr>
      <w:r>
        <w:t>dopuszczeniu do dynamicznego systemu zakupów,</w:t>
      </w:r>
    </w:p>
    <w:p w:rsidR="003F5012" w:rsidRDefault="003F5012" w:rsidP="00027895">
      <w:pPr>
        <w:pStyle w:val="Akapitzlist"/>
        <w:numPr>
          <w:ilvl w:val="0"/>
          <w:numId w:val="24"/>
        </w:numPr>
        <w:spacing w:after="0" w:line="240" w:lineRule="auto"/>
        <w:jc w:val="both"/>
      </w:pPr>
      <w:r>
        <w:t>nieustanowieniu dynamicznego systemu zakupów,</w:t>
      </w:r>
    </w:p>
    <w:p w:rsidR="003F5012" w:rsidRDefault="003F5012" w:rsidP="00027895">
      <w:pPr>
        <w:pStyle w:val="Akapitzlist"/>
        <w:numPr>
          <w:ilvl w:val="0"/>
          <w:numId w:val="24"/>
        </w:numPr>
        <w:spacing w:after="0" w:line="240" w:lineRule="auto"/>
        <w:jc w:val="both"/>
      </w:pPr>
      <w:r>
        <w:t>unieważnieniu postępowania</w:t>
      </w:r>
    </w:p>
    <w:p w:rsidR="00611DC0" w:rsidRDefault="003F5012" w:rsidP="00E554FE">
      <w:pPr>
        <w:spacing w:after="0" w:line="240" w:lineRule="auto"/>
        <w:jc w:val="both"/>
      </w:pPr>
      <w:r>
        <w:t>- podając uzasadnienie faktyczne i prawne.</w:t>
      </w:r>
    </w:p>
    <w:p w:rsidR="00611DC0" w:rsidRDefault="003F5012" w:rsidP="00611DC0">
      <w:pPr>
        <w:pStyle w:val="Akapitzlist"/>
        <w:numPr>
          <w:ilvl w:val="1"/>
          <w:numId w:val="2"/>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766ADC" w:rsidRDefault="00766ADC" w:rsidP="00027895">
      <w:pPr>
        <w:pStyle w:val="Akapitzlist"/>
        <w:numPr>
          <w:ilvl w:val="1"/>
          <w:numId w:val="2"/>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611DC0" w:rsidRDefault="00766ADC" w:rsidP="00611DC0">
      <w:pPr>
        <w:pStyle w:val="Akapitzlist"/>
        <w:numPr>
          <w:ilvl w:val="1"/>
          <w:numId w:val="2"/>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C058C8" w:rsidRDefault="00766ADC" w:rsidP="00027895">
      <w:pPr>
        <w:pStyle w:val="Akapitzlist"/>
        <w:numPr>
          <w:ilvl w:val="1"/>
          <w:numId w:val="2"/>
        </w:numPr>
        <w:spacing w:after="0" w:line="240" w:lineRule="auto"/>
        <w:ind w:left="360"/>
        <w:jc w:val="both"/>
      </w:pPr>
      <w:r>
        <w:t>Przed zawarciem umowy Wykonawca zobowiązany jest do:</w:t>
      </w:r>
    </w:p>
    <w:p w:rsidR="001F67B1" w:rsidRDefault="00114BF1" w:rsidP="00027895">
      <w:pPr>
        <w:pStyle w:val="Akapitzlist"/>
        <w:numPr>
          <w:ilvl w:val="0"/>
          <w:numId w:val="2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611DC0" w:rsidRDefault="00010C0A" w:rsidP="00895AE3">
      <w:pPr>
        <w:pStyle w:val="Akapitzlist"/>
        <w:numPr>
          <w:ilvl w:val="0"/>
          <w:numId w:val="26"/>
        </w:numPr>
        <w:spacing w:after="0"/>
        <w:jc w:val="both"/>
      </w:pPr>
      <w:r>
        <w:t xml:space="preserve">Złożenia </w:t>
      </w:r>
      <w:r w:rsidR="00766ADC" w:rsidRPr="001F67B1">
        <w:t xml:space="preserve">dokumentów potwierdzających uprawnienia kierownika budowy wraz z aktualnym </w:t>
      </w:r>
      <w:r w:rsidR="00C058C8" w:rsidRPr="001F67B1">
        <w:t>z</w:t>
      </w:r>
      <w:r w:rsidR="00766ADC" w:rsidRPr="001F67B1">
        <w:t>aświadczeniem  o przynależności do właściwej Izby Inż</w:t>
      </w:r>
      <w:r w:rsidR="00C058C8" w:rsidRPr="001F67B1">
        <w:t>ynierów,</w:t>
      </w:r>
    </w:p>
    <w:p w:rsidR="00611DC0" w:rsidRDefault="00766ADC" w:rsidP="00895AE3">
      <w:pPr>
        <w:pStyle w:val="Akapitzlist"/>
        <w:numPr>
          <w:ilvl w:val="1"/>
          <w:numId w:val="2"/>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027895">
      <w:pPr>
        <w:pStyle w:val="Akapitzlist"/>
        <w:numPr>
          <w:ilvl w:val="1"/>
          <w:numId w:val="2"/>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8B6477">
      <w:pPr>
        <w:pStyle w:val="Akapitzlist"/>
        <w:numPr>
          <w:ilvl w:val="0"/>
          <w:numId w:val="2"/>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02157C" w:rsidRDefault="00F264E4" w:rsidP="00BB6E65">
      <w:pPr>
        <w:pStyle w:val="Akapitzlist"/>
        <w:numPr>
          <w:ilvl w:val="1"/>
          <w:numId w:val="2"/>
        </w:numPr>
        <w:spacing w:after="0"/>
        <w:jc w:val="both"/>
      </w:pPr>
      <w:r w:rsidRPr="00F264E4">
        <w:t xml:space="preserve">Zamawiający </w:t>
      </w:r>
      <w:r w:rsidR="0002157C">
        <w:t>nie wymaga od Wykonawcy</w:t>
      </w:r>
      <w:r w:rsidR="00322191">
        <w:t xml:space="preserve"> zabezpieczenia</w:t>
      </w:r>
      <w:r w:rsidRPr="00F264E4">
        <w:t xml:space="preserve"> należytego wykonania umowy</w:t>
      </w:r>
      <w:r w:rsidR="0002157C">
        <w:t>.</w:t>
      </w:r>
      <w:r w:rsidRPr="00F264E4">
        <w:t xml:space="preserve"> </w:t>
      </w:r>
    </w:p>
    <w:p w:rsidR="008C09F9" w:rsidRDefault="008C09F9" w:rsidP="00A012E5">
      <w:pPr>
        <w:spacing w:after="0" w:line="240" w:lineRule="auto"/>
      </w:pPr>
    </w:p>
    <w:p w:rsidR="009053C5" w:rsidRDefault="00F5140F" w:rsidP="0093562D">
      <w:pPr>
        <w:pStyle w:val="Akapitzlist"/>
        <w:numPr>
          <w:ilvl w:val="0"/>
          <w:numId w:val="2"/>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A012E5" w:rsidRDefault="00E94ADD" w:rsidP="00C34A77">
      <w:pPr>
        <w:pStyle w:val="Akapitzlist"/>
        <w:numPr>
          <w:ilvl w:val="1"/>
          <w:numId w:val="2"/>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322191">
        <w:rPr>
          <w:b/>
        </w:rPr>
        <w:t>Rozdział V</w:t>
      </w:r>
      <w:r w:rsidR="006B19DA" w:rsidRPr="00322191">
        <w:rPr>
          <w:b/>
        </w:rPr>
        <w:t xml:space="preserve"> </w:t>
      </w:r>
      <w:r w:rsidR="003A6D43" w:rsidRPr="00322191">
        <w:rPr>
          <w:b/>
        </w:rPr>
        <w:t>do SIWZ</w:t>
      </w:r>
      <w:r w:rsidRPr="00322191">
        <w:t>. Z wykonawcą</w:t>
      </w:r>
      <w:r w:rsidRPr="00BD3000">
        <w:rPr>
          <w:color w:val="000000"/>
        </w:rPr>
        <w:t xml:space="preserve">, którego oferta zostanie </w:t>
      </w:r>
      <w:r>
        <w:rPr>
          <w:color w:val="000000"/>
        </w:rPr>
        <w:t>wybrana zawarta zostanie umowa zgodnie ze wzorem.</w:t>
      </w:r>
    </w:p>
    <w:p w:rsidR="00E94ADD" w:rsidRDefault="00E94ADD" w:rsidP="003A6D43">
      <w:pPr>
        <w:pStyle w:val="Akapitzlist"/>
        <w:numPr>
          <w:ilvl w:val="1"/>
          <w:numId w:val="2"/>
        </w:numPr>
        <w:spacing w:after="0" w:line="240" w:lineRule="auto"/>
        <w:jc w:val="both"/>
      </w:pPr>
      <w:r>
        <w:t>Zakazane są istotne zmiany postanowień zawartej umowy w stosunku do treści oferty, na podstawie której dokonano wyboru wykonawcy, chyba że wystąpią okoliczności które przemawiają za koniecznością zmiany postanowień umowy. W szczególności mogą  to być:</w:t>
      </w:r>
    </w:p>
    <w:p w:rsidR="00E94ADD" w:rsidRDefault="00E94ADD" w:rsidP="003A6D43">
      <w:pPr>
        <w:pStyle w:val="Akapitzlist"/>
        <w:spacing w:after="0" w:line="240" w:lineRule="auto"/>
        <w:jc w:val="both"/>
      </w:pPr>
      <w:r>
        <w:t>- niesprzyjające warunki atmosferyczne (np. opady deszczu, silny wiatr, temperatura powietrza), przy których niedopuszczalne jest prowadzenie robót drogowych (powodzie) powodujące utrudnienia w realizacji przedmiotu umowy;</w:t>
      </w:r>
    </w:p>
    <w:p w:rsidR="00E94ADD" w:rsidRDefault="00E94ADD" w:rsidP="003A6D43">
      <w:pPr>
        <w:pStyle w:val="Akapitzlist"/>
        <w:spacing w:after="0" w:line="240" w:lineRule="auto"/>
        <w:jc w:val="both"/>
      </w:pPr>
      <w:r>
        <w:t>- działanie siły wyższej;</w:t>
      </w:r>
    </w:p>
    <w:p w:rsidR="00E94ADD" w:rsidRDefault="00E94ADD" w:rsidP="003A6D43">
      <w:pPr>
        <w:pStyle w:val="Akapitzlist"/>
        <w:spacing w:after="0" w:line="240" w:lineRule="auto"/>
        <w:jc w:val="both"/>
      </w:pPr>
      <w:r>
        <w:t>- okoliczności powodujące, że przedmiot umowy nie może zostać zrealizowany zgodnie z zasadami wiedzy inżynierskiej;</w:t>
      </w:r>
    </w:p>
    <w:p w:rsidR="00E94ADD" w:rsidRDefault="00E94ADD" w:rsidP="003A6D43">
      <w:pPr>
        <w:pStyle w:val="Akapitzlist"/>
        <w:spacing w:after="0" w:line="240" w:lineRule="auto"/>
        <w:jc w:val="both"/>
      </w:pPr>
      <w:r>
        <w:t>- zmiany obowiązującego prawa powodujące, że realizacja przedmiotu umowy w niezmienionej postaci stanie się niecelowa;</w:t>
      </w:r>
    </w:p>
    <w:p w:rsidR="00E94ADD" w:rsidRDefault="00E94ADD" w:rsidP="003A6D43">
      <w:pPr>
        <w:pStyle w:val="Akapitzlist"/>
        <w:spacing w:after="0" w:line="240" w:lineRule="auto"/>
        <w:jc w:val="both"/>
      </w:pPr>
      <w:r>
        <w:t>- udokumentowana niezależna od Zamawiającego i Wykonawcy przewlekłość postępowania o uzyskanie od instytucji i urzędów dokumentów (np. pozwoleń, decyzji, uzgodnień) niezbędnych do realizacji umowy;</w:t>
      </w:r>
    </w:p>
    <w:p w:rsidR="00E94ADD" w:rsidRDefault="00E94ADD" w:rsidP="003A6D43">
      <w:pPr>
        <w:pStyle w:val="Akapitzlist"/>
        <w:spacing w:after="0" w:line="240" w:lineRule="auto"/>
        <w:jc w:val="both"/>
      </w:pPr>
      <w:r>
        <w:t xml:space="preserve">- wystąpienie okoliczności powodujących zmiany w przedmiocie umowy (np. zmiana technologii, zmiana materiału); </w:t>
      </w:r>
    </w:p>
    <w:p w:rsidR="00E94ADD" w:rsidRPr="003A6D43" w:rsidRDefault="00E94ADD" w:rsidP="003A6D43">
      <w:pPr>
        <w:pStyle w:val="Akapitzlist"/>
        <w:spacing w:after="0" w:line="240" w:lineRule="auto"/>
        <w:jc w:val="both"/>
      </w:pPr>
      <w:r w:rsidRPr="003A6D43">
        <w:t>- wystąpienie konieczności zmniejszenia wartości robót z tytułu dokonania potrąceń za wady trwałe;</w:t>
      </w:r>
    </w:p>
    <w:p w:rsidR="00E94ADD" w:rsidRDefault="00E94ADD" w:rsidP="003A6D43">
      <w:pPr>
        <w:pStyle w:val="Akapitzlist"/>
        <w:spacing w:after="0" w:line="240" w:lineRule="auto"/>
        <w:jc w:val="both"/>
      </w:pPr>
      <w:r>
        <w:t>- wystąpienie okoliczności powodujących konieczność zmiany osób, które będą uczestniczyć w wykonaniu przedmiotu zamówienia (przewidzianych w ofercie), na osoby o co najmniej równoważnych kwalifikacjach i doświadczeniu;</w:t>
      </w:r>
    </w:p>
    <w:p w:rsidR="00E94ADD" w:rsidRDefault="00E94ADD" w:rsidP="00F41CB0">
      <w:pPr>
        <w:pStyle w:val="Akapitzlist"/>
        <w:spacing w:after="0" w:line="240" w:lineRule="auto"/>
        <w:jc w:val="both"/>
      </w:pPr>
      <w:r>
        <w:t>- wystąpienie okoliczności powodujących konieczność zmiany terminu/terminów wykonania umowy;</w:t>
      </w:r>
    </w:p>
    <w:p w:rsidR="00E94ADD" w:rsidRDefault="00E94ADD" w:rsidP="00F41CB0">
      <w:pPr>
        <w:pStyle w:val="Akapitzlist"/>
        <w:spacing w:after="0" w:line="240" w:lineRule="auto"/>
        <w:jc w:val="both"/>
      </w:pPr>
      <w:r>
        <w:t>- zmiany obowiązujących stawek podatku VAT;</w:t>
      </w:r>
    </w:p>
    <w:p w:rsidR="00E94ADD" w:rsidRDefault="00E94ADD" w:rsidP="00F41CB0">
      <w:pPr>
        <w:pStyle w:val="Akapitzlist"/>
        <w:spacing w:after="0" w:line="240" w:lineRule="auto"/>
        <w:jc w:val="both"/>
      </w:pPr>
      <w:r>
        <w:t>- zmiana podwykonawcy.</w:t>
      </w:r>
    </w:p>
    <w:p w:rsidR="00A012E5" w:rsidRDefault="00E94ADD" w:rsidP="00F41CB0">
      <w:pPr>
        <w:spacing w:after="0" w:line="240" w:lineRule="auto"/>
        <w:jc w:val="both"/>
      </w:pPr>
      <w:r>
        <w:t xml:space="preserve">Powyższe okoliczności stanowią warunki zmiany umowy, o których mowa w art. 144 ust. 1 </w:t>
      </w:r>
      <w:r w:rsidR="00E96545">
        <w:t xml:space="preserve">pkt 1 ustawy </w:t>
      </w:r>
      <w:r>
        <w:t>PZP w przypadku wystąpienia takiej okoliczności.</w:t>
      </w:r>
    </w:p>
    <w:p w:rsidR="00A012E5" w:rsidRDefault="00E94ADD" w:rsidP="00F41CB0">
      <w:pPr>
        <w:pStyle w:val="Akapitzlist"/>
        <w:numPr>
          <w:ilvl w:val="1"/>
          <w:numId w:val="2"/>
        </w:numPr>
        <w:spacing w:after="0" w:line="240" w:lineRule="auto"/>
        <w:jc w:val="both"/>
      </w:pPr>
      <w:r w:rsidRPr="00E94ADD">
        <w:t>Wszelkie zmiany i uzupełnienia treści umowy wymagają formy pisemnej w postaci aneksu pod rygorem nieważności.</w:t>
      </w:r>
      <w:r>
        <w:t xml:space="preserve"> </w:t>
      </w:r>
      <w:r w:rsidRPr="00E94ADD">
        <w:t>Podpisanie aneksu do umowy powinno być poprzedzone sporządzeniem protokołu konieczności zawierającego istotne okoliczności potwierdzające konieczność zawarcia aneksu.</w:t>
      </w:r>
    </w:p>
    <w:p w:rsidR="00F74F2D" w:rsidRPr="00E94ADD" w:rsidRDefault="00E94ADD" w:rsidP="00F41CB0">
      <w:pPr>
        <w:pStyle w:val="Akapitzlist"/>
        <w:numPr>
          <w:ilvl w:val="1"/>
          <w:numId w:val="2"/>
        </w:numPr>
        <w:spacing w:after="0" w:line="240" w:lineRule="auto"/>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F74F2D">
      <w:pPr>
        <w:pStyle w:val="Akapitzlist"/>
        <w:numPr>
          <w:ilvl w:val="0"/>
          <w:numId w:val="2"/>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F41CB0">
      <w:pPr>
        <w:pStyle w:val="Akapitzlist"/>
        <w:numPr>
          <w:ilvl w:val="0"/>
          <w:numId w:val="2"/>
        </w:numPr>
        <w:spacing w:after="0" w:line="240" w:lineRule="auto"/>
        <w:jc w:val="both"/>
        <w:rPr>
          <w:b/>
        </w:rPr>
      </w:pPr>
      <w:r>
        <w:rPr>
          <w:b/>
        </w:rPr>
        <w:t>POSTANOWIENIA KOŃCOWE</w:t>
      </w:r>
    </w:p>
    <w:p w:rsidR="0084744D" w:rsidRPr="003717B2" w:rsidRDefault="0050339A" w:rsidP="00F41CB0">
      <w:pPr>
        <w:pStyle w:val="Akapitzlist"/>
        <w:numPr>
          <w:ilvl w:val="1"/>
          <w:numId w:val="31"/>
        </w:numPr>
        <w:spacing w:after="0" w:line="240" w:lineRule="auto"/>
        <w:contextualSpacing w:val="0"/>
        <w:jc w:val="both"/>
        <w:rPr>
          <w:b/>
        </w:rPr>
      </w:pPr>
      <w:r w:rsidRPr="003717B2">
        <w:rPr>
          <w:b/>
        </w:rPr>
        <w:t xml:space="preserve">Zamawiający </w:t>
      </w:r>
      <w:r w:rsidR="00E34EC7">
        <w:rPr>
          <w:b/>
        </w:rPr>
        <w:t xml:space="preserve">nie </w:t>
      </w:r>
      <w:r w:rsidRPr="003717B2">
        <w:rPr>
          <w:b/>
        </w:rPr>
        <w:t>dopuszcza składani</w:t>
      </w:r>
      <w:r w:rsidR="00EE797F">
        <w:rPr>
          <w:b/>
        </w:rPr>
        <w:t>e</w:t>
      </w:r>
      <w:r w:rsidRPr="003717B2">
        <w:rPr>
          <w:b/>
        </w:rPr>
        <w:t xml:space="preserve"> ofert częściowych.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dopuszcza składania ofert wariantowych.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lastRenderedPageBreak/>
        <w:t>Zamawiający nie zamierza zawierać umowy ramowej, ani ustanawiać dynamicznego systemu zakupów.</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aukcji elektronicznej.</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F41CB0">
      <w:pPr>
        <w:pStyle w:val="Akapitzlist"/>
        <w:widowControl w:val="0"/>
        <w:numPr>
          <w:ilvl w:val="0"/>
          <w:numId w:val="32"/>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E554FE">
      <w:pPr>
        <w:pStyle w:val="Akapitzlist"/>
        <w:widowControl w:val="0"/>
        <w:numPr>
          <w:ilvl w:val="1"/>
          <w:numId w:val="31"/>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637CBC" w:rsidRPr="00637CBC" w:rsidRDefault="00637CBC" w:rsidP="00637CBC">
      <w:pPr>
        <w:pStyle w:val="Akapitzlist"/>
        <w:numPr>
          <w:ilvl w:val="0"/>
          <w:numId w:val="41"/>
        </w:numPr>
        <w:suppressAutoHyphens/>
        <w:autoSpaceDN w:val="0"/>
        <w:spacing w:after="0" w:line="240" w:lineRule="auto"/>
        <w:contextualSpacing w:val="0"/>
        <w:textAlignment w:val="baseline"/>
        <w:rPr>
          <w:rFonts w:ascii="Calibri" w:eastAsia="SimSun" w:hAnsi="Calibri" w:cs="F"/>
          <w:b/>
          <w:vanish/>
          <w:kern w:val="3"/>
        </w:rPr>
      </w:pPr>
    </w:p>
    <w:p w:rsidR="00637CBC" w:rsidRDefault="00637CBC" w:rsidP="00637CBC">
      <w:pPr>
        <w:pStyle w:val="Standard"/>
        <w:numPr>
          <w:ilvl w:val="0"/>
          <w:numId w:val="41"/>
        </w:numPr>
        <w:spacing w:after="0"/>
        <w:rPr>
          <w:b/>
        </w:rPr>
      </w:pPr>
      <w:r>
        <w:rPr>
          <w:b/>
        </w:rPr>
        <w:t>OBOWIĄZEK INFORMACYJNY</w:t>
      </w:r>
    </w:p>
    <w:p w:rsidR="00637CBC" w:rsidRDefault="00637CBC" w:rsidP="00637CBC">
      <w:pPr>
        <w:pStyle w:val="Standard"/>
        <w:spacing w:after="0"/>
        <w:jc w:val="both"/>
        <w:rPr>
          <w:b/>
        </w:rPr>
      </w:pPr>
      <w:r>
        <w:rPr>
          <w:b/>
        </w:rPr>
        <w:t xml:space="preserve">dotyczący przetwarzania danych osobowych w związku z udzielaniem zamówień publicznych na podstawie ustawy z dnia 29 stycznia 2004 r. Prawo zamówień publicznych (t. j. Dz. U. z 2019 r. poz. 1843) – dalej zwanej „ustawą </w:t>
      </w:r>
      <w:proofErr w:type="spellStart"/>
      <w:r>
        <w:rPr>
          <w:b/>
        </w:rPr>
        <w:t>Pzp</w:t>
      </w:r>
      <w:proofErr w:type="spellEnd"/>
      <w:r>
        <w:rPr>
          <w:b/>
        </w:rPr>
        <w:t>”</w:t>
      </w:r>
    </w:p>
    <w:p w:rsidR="00637CBC" w:rsidRDefault="00637CBC" w:rsidP="00637CBC">
      <w:pPr>
        <w:pStyle w:val="Standard"/>
        <w:spacing w:after="0"/>
        <w:jc w:val="both"/>
      </w:pPr>
    </w:p>
    <w:p w:rsidR="00637CBC" w:rsidRDefault="00637CBC" w:rsidP="00637CBC">
      <w:pPr>
        <w:pStyle w:val="Standard"/>
        <w:spacing w:after="0"/>
        <w:jc w:val="both"/>
      </w:pPr>
      <w:r>
        <w:t xml:space="preserve">Na podstawie art. 13 ust. 1 i 2 Rozporządzenia Parlamentu Europejskiego i Rady (UE) 2016/679 </w:t>
      </w:r>
      <w:r>
        <w:br/>
        <w:t>z 27 kwietnia 2016 r. w sprawie ochrony osób fizycznych w związku z przetwarzaniem danych osobowych i w sprawie swobodnego przepływu takich danych oraz uchylenia dyrektywy 95/46/WE (Dz. U. UE. L. 2016, nr 119, s. 1 ze zm.), zwanego dalej „RODO”, informuję, że:</w:t>
      </w:r>
    </w:p>
    <w:p w:rsidR="00637CBC" w:rsidRDefault="00637CBC" w:rsidP="00637CBC">
      <w:pPr>
        <w:pStyle w:val="Standard"/>
        <w:numPr>
          <w:ilvl w:val="0"/>
          <w:numId w:val="42"/>
        </w:numPr>
        <w:spacing w:after="0"/>
        <w:jc w:val="both"/>
      </w:pPr>
      <w:r>
        <w:t>Administratorem Pani/Pana danych osobowych jest Burmistrz Radomyśla Wielkiego  z siedzibą mieszczącą się pod adresem: Rynek 32, 39-310 Radomyśl Wielki, tel. 14 6819121– reprezentowany przez Józefa Rybińskiego, zwanego dalej „Administratorem” lub „Zamawiającym”.</w:t>
      </w:r>
    </w:p>
    <w:p w:rsidR="00637CBC" w:rsidRDefault="00637CBC" w:rsidP="00637CBC">
      <w:pPr>
        <w:pStyle w:val="Standard"/>
        <w:numPr>
          <w:ilvl w:val="0"/>
          <w:numId w:val="42"/>
        </w:numPr>
        <w:spacing w:after="0"/>
        <w:jc w:val="both"/>
      </w:pPr>
      <w:r>
        <w:t>Administrator wyznaczył Inspektora Ochrony Danych, z którym może Pani/Pan skontaktować się pod adresem e-mali: inspektor@cbi24.pl lub pisemnie, kierując korespondencję pod adres siedziby Administratora.</w:t>
      </w:r>
    </w:p>
    <w:p w:rsidR="00637CBC" w:rsidRDefault="00637CBC" w:rsidP="00637CBC">
      <w:pPr>
        <w:pStyle w:val="Standard"/>
        <w:numPr>
          <w:ilvl w:val="0"/>
          <w:numId w:val="42"/>
        </w:numPr>
        <w:spacing w:after="0"/>
        <w:jc w:val="both"/>
      </w:pPr>
      <w:r>
        <w:t>Pani/Pana dane osobowe będą przetwarzane w celu przeprowadzenia postępowania o udzielenie zamówienia, opisanego w art. 2 pkt 7a) Ustawy z dnia 29 stycznia 2004 r. – Prawo zamówień publicznych (</w:t>
      </w:r>
      <w:proofErr w:type="spellStart"/>
      <w:r>
        <w:t>t.j</w:t>
      </w:r>
      <w:proofErr w:type="spellEnd"/>
      <w:r>
        <w:t>. Dz. U. z 2019 poz. 1843 – zwaną dalej „</w:t>
      </w:r>
      <w:proofErr w:type="spellStart"/>
      <w:r>
        <w:t>Pzp</w:t>
      </w:r>
      <w:proofErr w:type="spellEnd"/>
      <w:r>
        <w:t xml:space="preserve">”), </w:t>
      </w:r>
      <w:r w:rsidRPr="00637CBC">
        <w:t>„Wykonanie nawierzchni asfaltowych dróg gminnych  położonych  w miejscowości Dulcza Wielka, Janowiec, Partynia, Podborze, Ruda, Zgórsko, Radomyśl Wielki, Dulcza Mała, Zdziarzec”</w:t>
      </w:r>
      <w:r>
        <w:t>, zwanego dalej „zamówieniem”.</w:t>
      </w:r>
    </w:p>
    <w:p w:rsidR="00637CBC" w:rsidRDefault="00637CBC" w:rsidP="00637CBC">
      <w:pPr>
        <w:pStyle w:val="Standard"/>
        <w:numPr>
          <w:ilvl w:val="0"/>
          <w:numId w:val="42"/>
        </w:numPr>
        <w:spacing w:after="0"/>
        <w:jc w:val="both"/>
      </w:pPr>
      <w:r>
        <w:t xml:space="preserve"> Pani/Pana danych osobowe będą przetwarzane na podstawie art. 6 ust. 1 lit c) RODO – jako niezbędne do wypełnienia obowiązku prawnego ciążącego na Administratorze na mocy przepisów ustawy </w:t>
      </w:r>
      <w:proofErr w:type="spellStart"/>
      <w:r>
        <w:t>Pzp</w:t>
      </w:r>
      <w:proofErr w:type="spellEnd"/>
      <w:r>
        <w:t>, Ustawy z dnia 27 sierpnia 2009 r. o finansach publicznych (t. j. Dz. U. z 2017 r. poz. 2077 ze zm.) oraz innych przepisów prawa.</w:t>
      </w:r>
    </w:p>
    <w:p w:rsidR="00637CBC" w:rsidRDefault="00637CBC" w:rsidP="00637CBC">
      <w:pPr>
        <w:pStyle w:val="Standard"/>
        <w:numPr>
          <w:ilvl w:val="0"/>
          <w:numId w:val="42"/>
        </w:numPr>
        <w:spacing w:after="0"/>
        <w:jc w:val="both"/>
      </w:pPr>
      <w:r>
        <w:t xml:space="preserve">W związku z przetwarzaniem danych w celu, o którym mowa w ust. 3, odbiorcami Pani/Pana danych osobowych mogą być: </w:t>
      </w:r>
    </w:p>
    <w:p w:rsidR="00637CBC" w:rsidRDefault="00637CBC" w:rsidP="00637CBC">
      <w:pPr>
        <w:pStyle w:val="Standard"/>
        <w:numPr>
          <w:ilvl w:val="0"/>
          <w:numId w:val="43"/>
        </w:numPr>
        <w:spacing w:after="0"/>
        <w:jc w:val="both"/>
      </w:pPr>
      <w:r>
        <w:lastRenderedPageBreak/>
        <w:t>podmioty uprawnione do tego na podstawie przepisów prawa;</w:t>
      </w:r>
    </w:p>
    <w:p w:rsidR="00637CBC" w:rsidRDefault="00637CBC" w:rsidP="00637CBC">
      <w:pPr>
        <w:pStyle w:val="Standard"/>
        <w:numPr>
          <w:ilvl w:val="0"/>
          <w:numId w:val="43"/>
        </w:numPr>
        <w:spacing w:after="0"/>
        <w:jc w:val="both"/>
      </w:pPr>
      <w:r>
        <w:t xml:space="preserve">osoby lub podmioty, którym udostępniona zostanie dokumentacja postępowania w oparciu o art. 8 oraz art. 96 ust. 3 ustawy </w:t>
      </w:r>
      <w:proofErr w:type="spellStart"/>
      <w:r>
        <w:t>Pzp</w:t>
      </w:r>
      <w:proofErr w:type="spellEnd"/>
      <w:r>
        <w:t>.</w:t>
      </w:r>
    </w:p>
    <w:p w:rsidR="00637CBC" w:rsidRDefault="00637CBC" w:rsidP="00637CBC">
      <w:pPr>
        <w:pStyle w:val="Standard"/>
        <w:numPr>
          <w:ilvl w:val="0"/>
          <w:numId w:val="42"/>
        </w:numPr>
        <w:spacing w:after="0"/>
        <w:jc w:val="both"/>
      </w:pPr>
      <w:r>
        <w:t>Administrator nie ma zamiaru przekazywać Pani/Pana danych osobowych do państwa trzeciego lub organizacji międzynarodowych/ma zamiar przekazać Pani/Pana dane osobowe do państwa trzeciego lub organizacji międzynarodowej</w:t>
      </w:r>
      <w:r>
        <w:rPr>
          <w:vertAlign w:val="superscript"/>
        </w:rPr>
        <w:footnoteReference w:id="1"/>
      </w:r>
      <w:r>
        <w:t>.</w:t>
      </w:r>
    </w:p>
    <w:p w:rsidR="00637CBC" w:rsidRDefault="00637CBC" w:rsidP="00637CBC">
      <w:pPr>
        <w:pStyle w:val="Standard"/>
        <w:numPr>
          <w:ilvl w:val="0"/>
          <w:numId w:val="42"/>
        </w:numPr>
        <w:spacing w:after="0"/>
        <w:jc w:val="both"/>
      </w:pPr>
      <w:r>
        <w:t xml:space="preserve">Pani/Pana dane osobowe będą przechowywane przez okres niezbędny do realizacji celu określonego w ust. 3. Zgodnie z art. 97 ust. 1 </w:t>
      </w:r>
      <w:proofErr w:type="spellStart"/>
      <w:r>
        <w:t>Pzp</w:t>
      </w:r>
      <w:proofErr w:type="spellEnd"/>
      <w:r>
        <w:t xml:space="preserve"> zamawiający przechowuje protokół wraz z załącznikami przez okres 4 lat od dnia zakończenia postępowania o udzielenie zamówienia, w sposób gwarantujący jego nienaruszalność. Jeżeli czas trwania umowy przekracza 4 lata, zamawiający przechowuje umowę przez cały czas umowy. Ponadto dane osobowe będą przechowywane przez okres oraz w zakresie wymaganym przez ustawę z dnia 14 lipca 1983 r. o narodowym zasobie archiwalnym i archiwach (t. j. Dz. U. z 2019 r. poz. 553 ze zm.), akty wykonawcze do tej ustawy oraz inne przepisy prawa.</w:t>
      </w:r>
    </w:p>
    <w:p w:rsidR="00637CBC" w:rsidRDefault="00637CBC" w:rsidP="00637CBC">
      <w:pPr>
        <w:pStyle w:val="Standard"/>
        <w:numPr>
          <w:ilvl w:val="0"/>
          <w:numId w:val="42"/>
        </w:numPr>
        <w:spacing w:after="0"/>
        <w:jc w:val="both"/>
      </w:pPr>
      <w:r>
        <w:t>W związku z przetwarzaniem przez Administratora Pani/Pana danych osobowych przysługuje Pani/Panu:</w:t>
      </w:r>
    </w:p>
    <w:p w:rsidR="00637CBC" w:rsidRDefault="00637CBC" w:rsidP="00637CBC">
      <w:pPr>
        <w:pStyle w:val="Standard"/>
        <w:numPr>
          <w:ilvl w:val="0"/>
          <w:numId w:val="44"/>
        </w:numPr>
        <w:spacing w:after="0"/>
        <w:jc w:val="both"/>
      </w:pPr>
      <w:r>
        <w:t xml:space="preserve"> prawo dostępu do danych osobowych, w tym prawo do otrzymania kopii danych podlegających przetwarzaniu, przy czym, gdyby wykonanie tego obowiązku przez Zamawiającego, wymagało niewspółmiernie dużego wysiłku, Zamawiający może żądać od Pani/Pana, wskazania dodatkowych informacji mających w szczególności na celu sprecyzowanie żądania, w szczególności podanie nazwy lub daty postępowania (zakończonego postępowania) o udzielenie zamówienia</w:t>
      </w:r>
      <w:r>
        <w:rPr>
          <w:vertAlign w:val="superscript"/>
        </w:rPr>
        <w:footnoteReference w:id="2"/>
      </w:r>
      <w:r>
        <w:t>.</w:t>
      </w:r>
    </w:p>
    <w:p w:rsidR="00637CBC" w:rsidRDefault="00637CBC" w:rsidP="00637CBC">
      <w:pPr>
        <w:pStyle w:val="Standard"/>
        <w:numPr>
          <w:ilvl w:val="0"/>
          <w:numId w:val="44"/>
        </w:numPr>
        <w:spacing w:after="0"/>
        <w:jc w:val="both"/>
      </w:pPr>
      <w:r>
        <w:t xml:space="preserve">prawo żądania sprostowania danych osobowych które są nieprawidłowe, a także prawo żądania uzupełnienia niekompletnych danych osobowych - przy czym skorzystanie przez Panią/Pana, z tego uprawnienia nie może skutkować zmianą wyniku postępowania ani zmianą postanowień umowy w zakresie niezgodnym z ustawą </w:t>
      </w:r>
      <w:proofErr w:type="spellStart"/>
      <w:r>
        <w:t>Pzp</w:t>
      </w:r>
      <w:proofErr w:type="spellEnd"/>
      <w:r>
        <w:rPr>
          <w:vertAlign w:val="superscript"/>
        </w:rPr>
        <w:footnoteReference w:id="3"/>
      </w:r>
      <w:r>
        <w:t xml:space="preserve"> ani naruszać integralności protokołu oraz jego załączników</w:t>
      </w:r>
      <w:r>
        <w:rPr>
          <w:vertAlign w:val="superscript"/>
        </w:rPr>
        <w:footnoteReference w:id="4"/>
      </w:r>
      <w:r>
        <w:t>.</w:t>
      </w:r>
    </w:p>
    <w:p w:rsidR="00637CBC" w:rsidRDefault="00637CBC" w:rsidP="00637CBC">
      <w:pPr>
        <w:pStyle w:val="Standard"/>
        <w:numPr>
          <w:ilvl w:val="0"/>
          <w:numId w:val="44"/>
        </w:numPr>
        <w:spacing w:after="0"/>
        <w:jc w:val="both"/>
      </w:pPr>
      <w:r>
        <w:t>prawo do żądania ograniczenia przetwarzania danych osobowych, w następujących przypadkach:</w:t>
      </w:r>
    </w:p>
    <w:p w:rsidR="00637CBC" w:rsidRDefault="00637CBC" w:rsidP="00637CBC">
      <w:pPr>
        <w:pStyle w:val="Standard"/>
        <w:numPr>
          <w:ilvl w:val="0"/>
          <w:numId w:val="45"/>
        </w:numPr>
        <w:spacing w:after="0"/>
        <w:jc w:val="both"/>
      </w:pPr>
      <w:r>
        <w:t>gdy kwestionuje Pani/Pan prawidłowość danych osobowych – na okres pozwalający Administratorowi sprawdzić prawidłowość tych danych,</w:t>
      </w:r>
    </w:p>
    <w:p w:rsidR="00637CBC" w:rsidRDefault="00637CBC" w:rsidP="00637CBC">
      <w:pPr>
        <w:pStyle w:val="Standard"/>
        <w:numPr>
          <w:ilvl w:val="0"/>
          <w:numId w:val="45"/>
        </w:numPr>
        <w:spacing w:after="0"/>
        <w:jc w:val="both"/>
      </w:pPr>
      <w:r>
        <w:t>jeżeli przetwarzanie jest niezgodne z prawem, a Pani/Pan sprzeciwia się usunięciu danych osobowych, żądając w zamian ograniczenia ich wykorzystania,</w:t>
      </w:r>
    </w:p>
    <w:p w:rsidR="00637CBC" w:rsidRDefault="00637CBC" w:rsidP="00637CBC">
      <w:pPr>
        <w:pStyle w:val="Standard"/>
        <w:numPr>
          <w:ilvl w:val="0"/>
          <w:numId w:val="45"/>
        </w:numPr>
        <w:spacing w:after="0"/>
        <w:jc w:val="both"/>
      </w:pPr>
      <w:r>
        <w:t>Administrator nie potrzebuje już danych do celów przetwarzania, ale są one potrzebne Pani/Panu do ustalenia, dochodzenia lub obrony roszczeń,</w:t>
      </w:r>
    </w:p>
    <w:p w:rsidR="00637CBC" w:rsidRDefault="00637CBC" w:rsidP="00637CBC">
      <w:pPr>
        <w:pStyle w:val="Standard"/>
        <w:numPr>
          <w:ilvl w:val="0"/>
          <w:numId w:val="45"/>
        </w:numPr>
        <w:spacing w:after="0"/>
        <w:jc w:val="both"/>
      </w:pPr>
      <w:r>
        <w:t>Jeżeli wniosła/wniósł Pani/Pan sprzeciw na mocy art. 21 ust. 1 RODO wobec przetwarzania – do czasu stwierdzenia, czy prawnie uzasadnione podstawy po stronie Administratora są nadrzędne wobec podstaw sprzeciwu</w:t>
      </w:r>
    </w:p>
    <w:p w:rsidR="00637CBC" w:rsidRDefault="00637CBC" w:rsidP="00637CBC">
      <w:pPr>
        <w:pStyle w:val="Standard"/>
        <w:spacing w:after="0"/>
        <w:ind w:left="720"/>
        <w:jc w:val="both"/>
      </w:pPr>
      <w:r>
        <w:t>- przy czym, nie ogranicza przetwarzania danych osobowych do czasu zakończenia postępowania o udzielenie zamówienia publicznego lub konkursu</w:t>
      </w:r>
      <w:r>
        <w:rPr>
          <w:vertAlign w:val="superscript"/>
        </w:rPr>
        <w:footnoteReference w:id="5"/>
      </w:r>
      <w:r>
        <w:t xml:space="preserve">, a nadto od dnia zakończenia postępowania o udzielenie zamówienia, w przypadku gdy wniesienie żądania ograniczenia przetwarzania danych osobowych spowoduje ograniczenie przetwarzania tych danych osobowych zawartych w protokole i załącznikach do protokołu, Zamawiający nie </w:t>
      </w:r>
      <w:r>
        <w:lastRenderedPageBreak/>
        <w:t>udostępnia tych danych zawartych w protokole i w załącznikach do protokołu, chyba że zachodzą przesłanki, o których mowa w art. 18 ust. 2 RODO</w:t>
      </w:r>
      <w:r>
        <w:rPr>
          <w:vertAlign w:val="superscript"/>
        </w:rPr>
        <w:footnoteReference w:id="6"/>
      </w:r>
      <w:r>
        <w:t>.</w:t>
      </w:r>
    </w:p>
    <w:p w:rsidR="00637CBC" w:rsidRDefault="00637CBC" w:rsidP="00637CBC">
      <w:pPr>
        <w:pStyle w:val="Standard"/>
        <w:numPr>
          <w:ilvl w:val="0"/>
          <w:numId w:val="42"/>
        </w:numPr>
        <w:spacing w:after="0"/>
        <w:jc w:val="both"/>
      </w:pPr>
      <w:r>
        <w:t>W związku z przetwarzaniem przez Administratora Pani/Pana danych osobowych nie przysługuje Pani/Panu:</w:t>
      </w:r>
    </w:p>
    <w:p w:rsidR="00637CBC" w:rsidRDefault="00637CBC" w:rsidP="00637CBC">
      <w:pPr>
        <w:pStyle w:val="Standard"/>
        <w:numPr>
          <w:ilvl w:val="0"/>
          <w:numId w:val="46"/>
        </w:numPr>
        <w:spacing w:after="0"/>
        <w:jc w:val="both"/>
      </w:pPr>
      <w:r>
        <w:t>prawo do usunięcia danych osobowych, gdyż na podstawie art. 17 ust. 3 lit. b), d) oraz e) RODO – prawo to nie ma zastosowania w związku z przetwarzaniem danych w celu wskazanym w ust. 3;</w:t>
      </w:r>
    </w:p>
    <w:p w:rsidR="00637CBC" w:rsidRDefault="00637CBC" w:rsidP="00637CBC">
      <w:pPr>
        <w:pStyle w:val="Standard"/>
        <w:numPr>
          <w:ilvl w:val="0"/>
          <w:numId w:val="46"/>
        </w:numPr>
        <w:spacing w:after="0"/>
        <w:jc w:val="both"/>
      </w:pPr>
      <w:r>
        <w:t>prawo do sprzeciwu wobec przetwarzania danych osobowych na podstawie art. 21 RODO, gdyż nie ma ono zastosowania, jeżeli podstawę prawną przetwarzania tych danych stanowi art. 6 ust. 1 lit. c) RODO;</w:t>
      </w:r>
    </w:p>
    <w:p w:rsidR="00637CBC" w:rsidRDefault="00637CBC" w:rsidP="00637CBC">
      <w:pPr>
        <w:pStyle w:val="Standard"/>
        <w:numPr>
          <w:ilvl w:val="0"/>
          <w:numId w:val="46"/>
        </w:numPr>
        <w:spacing w:after="0"/>
        <w:jc w:val="both"/>
      </w:pPr>
      <w:r>
        <w:t xml:space="preserve">prawa do przenoszenia danych na zasadach określonych w art. 20 RODO. </w:t>
      </w:r>
    </w:p>
    <w:p w:rsidR="00637CBC" w:rsidRDefault="00637CBC" w:rsidP="00637CBC">
      <w:pPr>
        <w:pStyle w:val="Standard"/>
        <w:numPr>
          <w:ilvl w:val="0"/>
          <w:numId w:val="42"/>
        </w:numPr>
        <w:spacing w:after="0"/>
        <w:jc w:val="both"/>
      </w:pPr>
      <w:r>
        <w:t>Przysługuje Pani/Panu prawo wniesienia skargi do organu nadzorczego - Prezesa Urzędu Ochrony Danych Osobowych, pod adres: ul. Stawki 2, 00-193 Warszawa.</w:t>
      </w:r>
    </w:p>
    <w:p w:rsidR="00637CBC" w:rsidRDefault="00637CBC" w:rsidP="00637CBC">
      <w:pPr>
        <w:pStyle w:val="Standard"/>
        <w:numPr>
          <w:ilvl w:val="0"/>
          <w:numId w:val="42"/>
        </w:numPr>
        <w:spacing w:after="0"/>
        <w:jc w:val="both"/>
      </w:pPr>
      <w:r>
        <w:t xml:space="preserve">Podanie przez Panią/Pana danych osobowych jest wymogiem ustawowym. Niepodanie danych osobowych skutkuje konsekwencjami określonymi w przepisach </w:t>
      </w:r>
      <w:proofErr w:type="spellStart"/>
      <w:r>
        <w:t>Pzp</w:t>
      </w:r>
      <w:proofErr w:type="spellEnd"/>
      <w:r>
        <w:t xml:space="preserve">, w szczególności wykluczeniem z postępowania o udzielenie zamówienia, w myśl art. 24 ust. 1 pkt 12 </w:t>
      </w:r>
      <w:proofErr w:type="spellStart"/>
      <w:r>
        <w:t>Pzp</w:t>
      </w:r>
      <w:proofErr w:type="spellEnd"/>
      <w:r>
        <w:t>.</w:t>
      </w:r>
    </w:p>
    <w:p w:rsidR="00637CBC" w:rsidRDefault="00637CBC" w:rsidP="00637CBC">
      <w:pPr>
        <w:pStyle w:val="Standard"/>
        <w:numPr>
          <w:ilvl w:val="0"/>
          <w:numId w:val="42"/>
        </w:numPr>
        <w:spacing w:after="0"/>
        <w:jc w:val="both"/>
      </w:pPr>
      <w:r>
        <w:t xml:space="preserve">Nie podlega Pani/Pan decyzjom, które opierają się wyłącznie na zautomatyzowanym przetwarzaniu, w tym profilowaniu, o którym mowa w art. 22 RODO. </w:t>
      </w:r>
    </w:p>
    <w:p w:rsidR="00637CBC" w:rsidRDefault="00637CBC" w:rsidP="00637CBC">
      <w:pPr>
        <w:pStyle w:val="Standard"/>
        <w:spacing w:after="0"/>
        <w:jc w:val="both"/>
      </w:pPr>
      <w:r>
        <w:t>Zgodnie z treścią art. 8a ust. 2 -4 Ustawy z dnia 29 stycznia 2004 r. Prawo zamówień publicznych (tj. Dz.U. z 2019 r., poz. 1843), informujemy iż:</w:t>
      </w:r>
    </w:p>
    <w:p w:rsidR="00637CBC" w:rsidRDefault="00637CBC" w:rsidP="00637CBC">
      <w:pPr>
        <w:pStyle w:val="Standard"/>
        <w:numPr>
          <w:ilvl w:val="0"/>
          <w:numId w:val="47"/>
        </w:numPr>
        <w:spacing w:after="0"/>
        <w:jc w:val="both"/>
      </w:pPr>
      <w: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rsidR="00637CBC" w:rsidRDefault="00637CBC" w:rsidP="00637CBC">
      <w:pPr>
        <w:pStyle w:val="Standard"/>
        <w:numPr>
          <w:ilvl w:val="0"/>
          <w:numId w:val="47"/>
        </w:numPr>
        <w:spacing w:after="0"/>
        <w:jc w:val="both"/>
      </w:pPr>
      <w: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rsidR="00637CBC" w:rsidRDefault="00637CBC" w:rsidP="00637CBC">
      <w:pPr>
        <w:pStyle w:val="Standard"/>
        <w:numPr>
          <w:ilvl w:val="0"/>
          <w:numId w:val="47"/>
        </w:numPr>
        <w:spacing w:after="0"/>
        <w:jc w:val="both"/>
      </w:pPr>
      <w:r>
        <w:t xml:space="preserve">wystąpienie z żądaniem, o którym mowa w art. 18 ust. 1 rozporządzenia 2016/679, nie ogranicza przetwarzania danych osobowych do czasu zakończenia postępowania o udzielenie zamówienia publicznego lub konkursu. </w:t>
      </w:r>
    </w:p>
    <w:p w:rsidR="00637CBC" w:rsidRDefault="00637CBC" w:rsidP="00637CBC">
      <w:pPr>
        <w:pStyle w:val="Standard"/>
        <w:spacing w:after="0"/>
        <w:jc w:val="both"/>
      </w:pPr>
    </w:p>
    <w:p w:rsidR="00C80095" w:rsidRDefault="00C80095" w:rsidP="00504A81">
      <w:pPr>
        <w:spacing w:after="0" w:line="240" w:lineRule="auto"/>
      </w:pPr>
    </w:p>
    <w:sectPr w:rsidR="00C800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676E" w:rsidRDefault="006F676E" w:rsidP="005115E5">
      <w:pPr>
        <w:spacing w:after="0" w:line="240" w:lineRule="auto"/>
      </w:pPr>
      <w:r>
        <w:separator/>
      </w:r>
    </w:p>
  </w:endnote>
  <w:endnote w:type="continuationSeparator" w:id="0">
    <w:p w:rsidR="006F676E" w:rsidRDefault="006F676E"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676E" w:rsidRDefault="006F676E" w:rsidP="005115E5">
      <w:pPr>
        <w:spacing w:after="0" w:line="240" w:lineRule="auto"/>
      </w:pPr>
      <w:r>
        <w:separator/>
      </w:r>
    </w:p>
  </w:footnote>
  <w:footnote w:type="continuationSeparator" w:id="0">
    <w:p w:rsidR="006F676E" w:rsidRDefault="006F676E" w:rsidP="005115E5">
      <w:pPr>
        <w:spacing w:after="0" w:line="240" w:lineRule="auto"/>
      </w:pPr>
      <w:r>
        <w:continuationSeparator/>
      </w:r>
    </w:p>
  </w:footnote>
  <w:footnote w:id="1">
    <w:p w:rsidR="00BB6E65" w:rsidRDefault="00BB6E65" w:rsidP="00637CBC">
      <w:pPr>
        <w:pStyle w:val="Tekstprzypisudolnego"/>
      </w:pPr>
      <w:r>
        <w:rPr>
          <w:rStyle w:val="Odwoanieprzypisudolnego"/>
        </w:rPr>
        <w:footnoteRef/>
      </w:r>
      <w:r>
        <w:t xml:space="preserve"> W takim przypadku należy udostępnić informacje o stwierdzeniu lub braku stwierdzenia przez Komisję odpowiedniego stopnia ochrony lub w przypadku przekazania, o którym mowa w art. 46, art. 47 lub art. 49 ust. 1 akapit drugi, wzmiankę o odpowiednich lub właściwych zabezpieczeniach oraz informację o sposobach uzyskania kopii tych zabezpieczeń lub o miejscu ich udostępnienia.</w:t>
      </w:r>
    </w:p>
  </w:footnote>
  <w:footnote w:id="2">
    <w:p w:rsidR="00BB6E65" w:rsidRDefault="00BB6E65" w:rsidP="00637CBC">
      <w:pPr>
        <w:pStyle w:val="Tekstprzypisudolnego"/>
      </w:pPr>
      <w:r>
        <w:rPr>
          <w:rStyle w:val="Odwoanieprzypisudolnego"/>
        </w:rPr>
        <w:footnoteRef/>
      </w:r>
      <w:r>
        <w:t xml:space="preserve"> Zob. art. 8a ust. 2 oraz art. 97 ust. 1a ustawy </w:t>
      </w:r>
      <w:proofErr w:type="spellStart"/>
      <w:r>
        <w:t>Pzp</w:t>
      </w:r>
      <w:proofErr w:type="spellEnd"/>
      <w:r>
        <w:t>.</w:t>
      </w:r>
    </w:p>
  </w:footnote>
  <w:footnote w:id="3">
    <w:p w:rsidR="00BB6E65" w:rsidRDefault="00BB6E65" w:rsidP="00637CBC">
      <w:pPr>
        <w:pStyle w:val="Tekstprzypisudolnego"/>
      </w:pPr>
      <w:r>
        <w:rPr>
          <w:rStyle w:val="Odwoanieprzypisudolnego"/>
        </w:rPr>
        <w:footnoteRef/>
      </w:r>
      <w:r>
        <w:t xml:space="preserve"> Zob. art. 8a ust. 3 ustawy </w:t>
      </w:r>
      <w:proofErr w:type="spellStart"/>
      <w:r>
        <w:t>Pzp</w:t>
      </w:r>
      <w:proofErr w:type="spellEnd"/>
      <w:r>
        <w:t>.</w:t>
      </w:r>
    </w:p>
  </w:footnote>
  <w:footnote w:id="4">
    <w:p w:rsidR="00BB6E65" w:rsidRDefault="00BB6E65" w:rsidP="00637CBC">
      <w:pPr>
        <w:pStyle w:val="Tekstprzypisudolnego"/>
      </w:pPr>
      <w:r>
        <w:rPr>
          <w:rStyle w:val="Odwoanieprzypisudolnego"/>
        </w:rPr>
        <w:footnoteRef/>
      </w:r>
      <w:r>
        <w:t xml:space="preserve"> Zob. art. 97 ust. 1b ustawy </w:t>
      </w:r>
      <w:proofErr w:type="spellStart"/>
      <w:r>
        <w:t>Pzp</w:t>
      </w:r>
      <w:proofErr w:type="spellEnd"/>
      <w:r>
        <w:t>.</w:t>
      </w:r>
    </w:p>
  </w:footnote>
  <w:footnote w:id="5">
    <w:p w:rsidR="00BB6E65" w:rsidRDefault="00BB6E65" w:rsidP="00637CBC">
      <w:pPr>
        <w:pStyle w:val="Tekstprzypisudolnego"/>
      </w:pPr>
      <w:r>
        <w:rPr>
          <w:rStyle w:val="Odwoanieprzypisudolnego"/>
        </w:rPr>
        <w:footnoteRef/>
      </w:r>
      <w:r>
        <w:t xml:space="preserve"> Zob. art. 8a ust. 4 ustawy </w:t>
      </w:r>
      <w:proofErr w:type="spellStart"/>
      <w:r>
        <w:t>Pzp</w:t>
      </w:r>
      <w:proofErr w:type="spellEnd"/>
      <w:r>
        <w:t>.</w:t>
      </w:r>
    </w:p>
  </w:footnote>
  <w:footnote w:id="6">
    <w:p w:rsidR="00BB6E65" w:rsidRDefault="00BB6E65" w:rsidP="00637CBC">
      <w:pPr>
        <w:pStyle w:val="Tekstprzypisudolnego"/>
      </w:pPr>
      <w:r>
        <w:rPr>
          <w:rStyle w:val="Odwoanieprzypisudolnego"/>
        </w:rPr>
        <w:footnoteRef/>
      </w:r>
      <w:r>
        <w:t xml:space="preserve"> Zob. art. 96 ust. 3b ustawy </w:t>
      </w:r>
      <w:proofErr w:type="spellStart"/>
      <w:r>
        <w:t>Pzp</w:t>
      </w:r>
      <w:proofErr w:type="spellEnd"/>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148527C"/>
    <w:multiLevelType w:val="hybridMultilevel"/>
    <w:tmpl w:val="99E8E60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17E68CD"/>
    <w:multiLevelType w:val="multilevel"/>
    <w:tmpl w:val="A9FE0F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51F24F6"/>
    <w:multiLevelType w:val="hybridMultilevel"/>
    <w:tmpl w:val="6DF0182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315853"/>
    <w:multiLevelType w:val="hybridMultilevel"/>
    <w:tmpl w:val="2AC0521C"/>
    <w:lvl w:ilvl="0" w:tplc="92E6F5A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68A0624"/>
    <w:multiLevelType w:val="hybridMultilevel"/>
    <w:tmpl w:val="9A02D8E4"/>
    <w:lvl w:ilvl="0" w:tplc="607E458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56C07D8"/>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5"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6"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CE23A14"/>
    <w:multiLevelType w:val="multilevel"/>
    <w:tmpl w:val="A82E7C4C"/>
    <w:lvl w:ilvl="0">
      <w:numFmt w:val="bullet"/>
      <w:lvlText w:val="−"/>
      <w:lvlJc w:val="left"/>
      <w:pPr>
        <w:ind w:left="1146" w:hanging="360"/>
      </w:pPr>
      <w:rPr>
        <w:rFonts w:ascii="Times New Roman" w:hAnsi="Times New Roman" w:cs="Times New Roman"/>
        <w:color w:val="auto"/>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18"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4F1F53"/>
    <w:multiLevelType w:val="multilevel"/>
    <w:tmpl w:val="E8C094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DC04FBC"/>
    <w:multiLevelType w:val="multilevel"/>
    <w:tmpl w:val="6C78A3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5A368F4"/>
    <w:multiLevelType w:val="multilevel"/>
    <w:tmpl w:val="0D2ED83A"/>
    <w:lvl w:ilvl="0">
      <w:start w:val="1"/>
      <w:numFmt w:val="decimal"/>
      <w:lvlText w:val="%1."/>
      <w:lvlJc w:val="left"/>
      <w:pPr>
        <w:ind w:left="720" w:hanging="360"/>
      </w:pPr>
      <w:rPr>
        <w:rFonts w:hint="default"/>
        <w:b/>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A8E2684"/>
    <w:multiLevelType w:val="hybridMultilevel"/>
    <w:tmpl w:val="98907B7E"/>
    <w:lvl w:ilvl="0" w:tplc="A58A3CD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FFA2B1D"/>
    <w:multiLevelType w:val="multilevel"/>
    <w:tmpl w:val="36B4FF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A5D1152"/>
    <w:multiLevelType w:val="hybridMultilevel"/>
    <w:tmpl w:val="BB60CADE"/>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D282B34"/>
    <w:multiLevelType w:val="multilevel"/>
    <w:tmpl w:val="FFF27BE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E294346"/>
    <w:multiLevelType w:val="hybridMultilevel"/>
    <w:tmpl w:val="FC74A30E"/>
    <w:lvl w:ilvl="0" w:tplc="9000D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192446"/>
    <w:multiLevelType w:val="multilevel"/>
    <w:tmpl w:val="9B848E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9"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29A0882"/>
    <w:multiLevelType w:val="multilevel"/>
    <w:tmpl w:val="1AA80362"/>
    <w:styleLink w:val="WWNum18"/>
    <w:lvl w:ilvl="0">
      <w:start w:val="2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67E3432"/>
    <w:multiLevelType w:val="hybridMultilevel"/>
    <w:tmpl w:val="3FE489A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4A4FBF"/>
    <w:multiLevelType w:val="hybridMultilevel"/>
    <w:tmpl w:val="0DC21E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7DCC576A"/>
    <w:multiLevelType w:val="multilevel"/>
    <w:tmpl w:val="681A43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5"/>
  </w:num>
  <w:num w:numId="2">
    <w:abstractNumId w:val="27"/>
  </w:num>
  <w:num w:numId="3">
    <w:abstractNumId w:val="41"/>
  </w:num>
  <w:num w:numId="4">
    <w:abstractNumId w:val="43"/>
  </w:num>
  <w:num w:numId="5">
    <w:abstractNumId w:val="34"/>
  </w:num>
  <w:num w:numId="6">
    <w:abstractNumId w:val="14"/>
  </w:num>
  <w:num w:numId="7">
    <w:abstractNumId w:val="44"/>
  </w:num>
  <w:num w:numId="8">
    <w:abstractNumId w:val="31"/>
  </w:num>
  <w:num w:numId="9">
    <w:abstractNumId w:val="25"/>
  </w:num>
  <w:num w:numId="10">
    <w:abstractNumId w:val="15"/>
  </w:num>
  <w:num w:numId="11">
    <w:abstractNumId w:val="10"/>
  </w:num>
  <w:num w:numId="12">
    <w:abstractNumId w:val="36"/>
  </w:num>
  <w:num w:numId="13">
    <w:abstractNumId w:val="21"/>
  </w:num>
  <w:num w:numId="14">
    <w:abstractNumId w:val="23"/>
  </w:num>
  <w:num w:numId="15">
    <w:abstractNumId w:val="45"/>
  </w:num>
  <w:num w:numId="16">
    <w:abstractNumId w:val="4"/>
  </w:num>
  <w:num w:numId="17">
    <w:abstractNumId w:val="8"/>
  </w:num>
  <w:num w:numId="18">
    <w:abstractNumId w:val="12"/>
  </w:num>
  <w:num w:numId="19">
    <w:abstractNumId w:val="18"/>
  </w:num>
  <w:num w:numId="20">
    <w:abstractNumId w:val="9"/>
  </w:num>
  <w:num w:numId="21">
    <w:abstractNumId w:val="7"/>
  </w:num>
  <w:num w:numId="22">
    <w:abstractNumId w:val="3"/>
  </w:num>
  <w:num w:numId="23">
    <w:abstractNumId w:val="19"/>
  </w:num>
  <w:num w:numId="24">
    <w:abstractNumId w:val="32"/>
  </w:num>
  <w:num w:numId="25">
    <w:abstractNumId w:val="5"/>
  </w:num>
  <w:num w:numId="26">
    <w:abstractNumId w:val="29"/>
  </w:num>
  <w:num w:numId="27">
    <w:abstractNumId w:val="26"/>
  </w:num>
  <w:num w:numId="28">
    <w:abstractNumId w:val="16"/>
  </w:num>
  <w:num w:numId="29">
    <w:abstractNumId w:val="1"/>
  </w:num>
  <w:num w:numId="30">
    <w:abstractNumId w:val="2"/>
  </w:num>
  <w:num w:numId="31">
    <w:abstractNumId w:val="30"/>
  </w:num>
  <w:num w:numId="32">
    <w:abstractNumId w:val="38"/>
  </w:num>
  <w:num w:numId="33">
    <w:abstractNumId w:val="39"/>
  </w:num>
  <w:num w:numId="34">
    <w:abstractNumId w:val="42"/>
  </w:num>
  <w:num w:numId="35">
    <w:abstractNumId w:val="0"/>
  </w:num>
  <w:num w:numId="36">
    <w:abstractNumId w:val="11"/>
  </w:num>
  <w:num w:numId="37">
    <w:abstractNumId w:val="13"/>
  </w:num>
  <w:num w:numId="38">
    <w:abstractNumId w:val="28"/>
  </w:num>
  <w:num w:numId="39">
    <w:abstractNumId w:val="24"/>
  </w:num>
  <w:num w:numId="40">
    <w:abstractNumId w:val="33"/>
  </w:num>
  <w:num w:numId="41">
    <w:abstractNumId w:val="40"/>
  </w:num>
  <w:num w:numId="42">
    <w:abstractNumId w:val="6"/>
  </w:num>
  <w:num w:numId="43">
    <w:abstractNumId w:val="37"/>
  </w:num>
  <w:num w:numId="44">
    <w:abstractNumId w:val="46"/>
  </w:num>
  <w:num w:numId="45">
    <w:abstractNumId w:val="22"/>
  </w:num>
  <w:num w:numId="46">
    <w:abstractNumId w:val="20"/>
  </w:num>
  <w:num w:numId="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2B29"/>
    <w:rsid w:val="0002157C"/>
    <w:rsid w:val="00025C22"/>
    <w:rsid w:val="00027638"/>
    <w:rsid w:val="00027895"/>
    <w:rsid w:val="000329BD"/>
    <w:rsid w:val="00033F47"/>
    <w:rsid w:val="00037632"/>
    <w:rsid w:val="0004675C"/>
    <w:rsid w:val="00047837"/>
    <w:rsid w:val="00054618"/>
    <w:rsid w:val="000578C6"/>
    <w:rsid w:val="000729C8"/>
    <w:rsid w:val="00073A4A"/>
    <w:rsid w:val="0007489B"/>
    <w:rsid w:val="00077DC9"/>
    <w:rsid w:val="00081560"/>
    <w:rsid w:val="00084B41"/>
    <w:rsid w:val="00084DB2"/>
    <w:rsid w:val="00093837"/>
    <w:rsid w:val="000A24E2"/>
    <w:rsid w:val="000B0051"/>
    <w:rsid w:val="000B478A"/>
    <w:rsid w:val="000B62E4"/>
    <w:rsid w:val="000C2629"/>
    <w:rsid w:val="000C5B2A"/>
    <w:rsid w:val="000C5E91"/>
    <w:rsid w:val="000D465F"/>
    <w:rsid w:val="000D7C2B"/>
    <w:rsid w:val="000E6338"/>
    <w:rsid w:val="000E753A"/>
    <w:rsid w:val="000F37FA"/>
    <w:rsid w:val="000F4D25"/>
    <w:rsid w:val="000F6150"/>
    <w:rsid w:val="000F7F50"/>
    <w:rsid w:val="0010127A"/>
    <w:rsid w:val="0010396D"/>
    <w:rsid w:val="001074A9"/>
    <w:rsid w:val="001079DE"/>
    <w:rsid w:val="00114BF1"/>
    <w:rsid w:val="001150CF"/>
    <w:rsid w:val="00115F7C"/>
    <w:rsid w:val="001278F7"/>
    <w:rsid w:val="001305C4"/>
    <w:rsid w:val="00130683"/>
    <w:rsid w:val="00130A8B"/>
    <w:rsid w:val="001321D5"/>
    <w:rsid w:val="00135E77"/>
    <w:rsid w:val="0013665F"/>
    <w:rsid w:val="0014029A"/>
    <w:rsid w:val="001447CC"/>
    <w:rsid w:val="00151F59"/>
    <w:rsid w:val="00154C0B"/>
    <w:rsid w:val="00160BA5"/>
    <w:rsid w:val="00171435"/>
    <w:rsid w:val="001715D4"/>
    <w:rsid w:val="00172A7D"/>
    <w:rsid w:val="001769E7"/>
    <w:rsid w:val="00176B91"/>
    <w:rsid w:val="001801C9"/>
    <w:rsid w:val="0018120A"/>
    <w:rsid w:val="0018195B"/>
    <w:rsid w:val="00183808"/>
    <w:rsid w:val="00184021"/>
    <w:rsid w:val="001A4AA6"/>
    <w:rsid w:val="001C61ED"/>
    <w:rsid w:val="001E3356"/>
    <w:rsid w:val="001E77F9"/>
    <w:rsid w:val="001F2167"/>
    <w:rsid w:val="001F2CC4"/>
    <w:rsid w:val="001F6565"/>
    <w:rsid w:val="001F67B1"/>
    <w:rsid w:val="00201EDF"/>
    <w:rsid w:val="00205671"/>
    <w:rsid w:val="00205FD6"/>
    <w:rsid w:val="00207DD6"/>
    <w:rsid w:val="00211092"/>
    <w:rsid w:val="002113C5"/>
    <w:rsid w:val="0024320C"/>
    <w:rsid w:val="00251CC3"/>
    <w:rsid w:val="00252D62"/>
    <w:rsid w:val="00254C59"/>
    <w:rsid w:val="0027799D"/>
    <w:rsid w:val="0028327E"/>
    <w:rsid w:val="00284132"/>
    <w:rsid w:val="00285824"/>
    <w:rsid w:val="002911C5"/>
    <w:rsid w:val="00291FC6"/>
    <w:rsid w:val="002940FA"/>
    <w:rsid w:val="002979C9"/>
    <w:rsid w:val="002A72B8"/>
    <w:rsid w:val="002B0A5E"/>
    <w:rsid w:val="002B1D83"/>
    <w:rsid w:val="002B553F"/>
    <w:rsid w:val="002B6824"/>
    <w:rsid w:val="002B7C91"/>
    <w:rsid w:val="002C065E"/>
    <w:rsid w:val="002D2CA9"/>
    <w:rsid w:val="002D6D2D"/>
    <w:rsid w:val="002E1D97"/>
    <w:rsid w:val="002E208F"/>
    <w:rsid w:val="002E78FA"/>
    <w:rsid w:val="002F4701"/>
    <w:rsid w:val="002F5606"/>
    <w:rsid w:val="003040A6"/>
    <w:rsid w:val="003063BF"/>
    <w:rsid w:val="00314602"/>
    <w:rsid w:val="00322191"/>
    <w:rsid w:val="00322476"/>
    <w:rsid w:val="00327CA0"/>
    <w:rsid w:val="00342A62"/>
    <w:rsid w:val="00343BE7"/>
    <w:rsid w:val="00343EF3"/>
    <w:rsid w:val="00344821"/>
    <w:rsid w:val="00357382"/>
    <w:rsid w:val="003717B2"/>
    <w:rsid w:val="00377EB7"/>
    <w:rsid w:val="00382FD5"/>
    <w:rsid w:val="00383744"/>
    <w:rsid w:val="00391AF8"/>
    <w:rsid w:val="00395F05"/>
    <w:rsid w:val="003A0CBF"/>
    <w:rsid w:val="003A6D43"/>
    <w:rsid w:val="003B2B51"/>
    <w:rsid w:val="003B4957"/>
    <w:rsid w:val="003B7AE9"/>
    <w:rsid w:val="003C31DF"/>
    <w:rsid w:val="003C47B9"/>
    <w:rsid w:val="003D1450"/>
    <w:rsid w:val="003D7218"/>
    <w:rsid w:val="003E23A7"/>
    <w:rsid w:val="003E4D34"/>
    <w:rsid w:val="003E7975"/>
    <w:rsid w:val="003F0597"/>
    <w:rsid w:val="003F5012"/>
    <w:rsid w:val="00405304"/>
    <w:rsid w:val="00406C33"/>
    <w:rsid w:val="00406CE1"/>
    <w:rsid w:val="0043041B"/>
    <w:rsid w:val="00431EFE"/>
    <w:rsid w:val="00435575"/>
    <w:rsid w:val="00444524"/>
    <w:rsid w:val="004453F3"/>
    <w:rsid w:val="00447386"/>
    <w:rsid w:val="0045000A"/>
    <w:rsid w:val="00451CFE"/>
    <w:rsid w:val="00451D19"/>
    <w:rsid w:val="00453A0D"/>
    <w:rsid w:val="00454118"/>
    <w:rsid w:val="00454355"/>
    <w:rsid w:val="0046076F"/>
    <w:rsid w:val="004852ED"/>
    <w:rsid w:val="00486907"/>
    <w:rsid w:val="00487910"/>
    <w:rsid w:val="0049161D"/>
    <w:rsid w:val="00493BBA"/>
    <w:rsid w:val="00495714"/>
    <w:rsid w:val="0049660E"/>
    <w:rsid w:val="00497C22"/>
    <w:rsid w:val="004A28AD"/>
    <w:rsid w:val="004D46C7"/>
    <w:rsid w:val="004D5578"/>
    <w:rsid w:val="004E3711"/>
    <w:rsid w:val="004E3EE6"/>
    <w:rsid w:val="0050339A"/>
    <w:rsid w:val="00504A81"/>
    <w:rsid w:val="005103FC"/>
    <w:rsid w:val="005115E5"/>
    <w:rsid w:val="00511E27"/>
    <w:rsid w:val="00524C54"/>
    <w:rsid w:val="00530582"/>
    <w:rsid w:val="00531BD2"/>
    <w:rsid w:val="00540B33"/>
    <w:rsid w:val="00542674"/>
    <w:rsid w:val="00547F94"/>
    <w:rsid w:val="0056295F"/>
    <w:rsid w:val="00565EF6"/>
    <w:rsid w:val="005750C0"/>
    <w:rsid w:val="005849E6"/>
    <w:rsid w:val="005A0543"/>
    <w:rsid w:val="005A6043"/>
    <w:rsid w:val="005C0EDE"/>
    <w:rsid w:val="005C2630"/>
    <w:rsid w:val="005C46FB"/>
    <w:rsid w:val="005C7C16"/>
    <w:rsid w:val="005D5BBF"/>
    <w:rsid w:val="005E4AFB"/>
    <w:rsid w:val="00600A4D"/>
    <w:rsid w:val="00604673"/>
    <w:rsid w:val="00611DC0"/>
    <w:rsid w:val="006143CF"/>
    <w:rsid w:val="00616508"/>
    <w:rsid w:val="00622882"/>
    <w:rsid w:val="006279DC"/>
    <w:rsid w:val="006313C6"/>
    <w:rsid w:val="00631666"/>
    <w:rsid w:val="00635BCE"/>
    <w:rsid w:val="00637CBC"/>
    <w:rsid w:val="00641F63"/>
    <w:rsid w:val="0064217F"/>
    <w:rsid w:val="0064553D"/>
    <w:rsid w:val="00647F3E"/>
    <w:rsid w:val="006500C8"/>
    <w:rsid w:val="006517B0"/>
    <w:rsid w:val="006614A7"/>
    <w:rsid w:val="006627D4"/>
    <w:rsid w:val="00684CC7"/>
    <w:rsid w:val="00691517"/>
    <w:rsid w:val="00691884"/>
    <w:rsid w:val="0069281A"/>
    <w:rsid w:val="00694273"/>
    <w:rsid w:val="00697018"/>
    <w:rsid w:val="006977B2"/>
    <w:rsid w:val="006A22A1"/>
    <w:rsid w:val="006B19DA"/>
    <w:rsid w:val="006B47BB"/>
    <w:rsid w:val="006B6070"/>
    <w:rsid w:val="006C1478"/>
    <w:rsid w:val="006C66E3"/>
    <w:rsid w:val="006D1B1E"/>
    <w:rsid w:val="006D7832"/>
    <w:rsid w:val="006E1F48"/>
    <w:rsid w:val="006E2553"/>
    <w:rsid w:val="006E391A"/>
    <w:rsid w:val="006F093E"/>
    <w:rsid w:val="006F676E"/>
    <w:rsid w:val="00704659"/>
    <w:rsid w:val="007047F5"/>
    <w:rsid w:val="00705B98"/>
    <w:rsid w:val="0071135C"/>
    <w:rsid w:val="00715717"/>
    <w:rsid w:val="00715A6A"/>
    <w:rsid w:val="00715BF7"/>
    <w:rsid w:val="00715D7D"/>
    <w:rsid w:val="00720A79"/>
    <w:rsid w:val="007262E6"/>
    <w:rsid w:val="00732CD0"/>
    <w:rsid w:val="0073534E"/>
    <w:rsid w:val="00766ADC"/>
    <w:rsid w:val="00771FC9"/>
    <w:rsid w:val="007772C6"/>
    <w:rsid w:val="00782FDD"/>
    <w:rsid w:val="00783C47"/>
    <w:rsid w:val="007862F3"/>
    <w:rsid w:val="0079251B"/>
    <w:rsid w:val="00792893"/>
    <w:rsid w:val="007A398A"/>
    <w:rsid w:val="007A5088"/>
    <w:rsid w:val="007A5431"/>
    <w:rsid w:val="007A7684"/>
    <w:rsid w:val="007B28B8"/>
    <w:rsid w:val="007B4E70"/>
    <w:rsid w:val="007C685A"/>
    <w:rsid w:val="007D0A52"/>
    <w:rsid w:val="007D288F"/>
    <w:rsid w:val="007D6FBD"/>
    <w:rsid w:val="007E0827"/>
    <w:rsid w:val="007E0A1C"/>
    <w:rsid w:val="007E0DF5"/>
    <w:rsid w:val="007E265D"/>
    <w:rsid w:val="007E304B"/>
    <w:rsid w:val="007E7CEC"/>
    <w:rsid w:val="007F337E"/>
    <w:rsid w:val="007F7EF3"/>
    <w:rsid w:val="00802226"/>
    <w:rsid w:val="008133B0"/>
    <w:rsid w:val="00820E19"/>
    <w:rsid w:val="00823865"/>
    <w:rsid w:val="008239D3"/>
    <w:rsid w:val="0083168A"/>
    <w:rsid w:val="008348EB"/>
    <w:rsid w:val="00841C00"/>
    <w:rsid w:val="0084744D"/>
    <w:rsid w:val="0085044A"/>
    <w:rsid w:val="00853EBC"/>
    <w:rsid w:val="008561A1"/>
    <w:rsid w:val="0085762A"/>
    <w:rsid w:val="00865650"/>
    <w:rsid w:val="008762B6"/>
    <w:rsid w:val="0087769E"/>
    <w:rsid w:val="00890EEC"/>
    <w:rsid w:val="0089279A"/>
    <w:rsid w:val="0089518C"/>
    <w:rsid w:val="00895AE3"/>
    <w:rsid w:val="008A4C83"/>
    <w:rsid w:val="008B17A2"/>
    <w:rsid w:val="008B399D"/>
    <w:rsid w:val="008B3FA0"/>
    <w:rsid w:val="008B6477"/>
    <w:rsid w:val="008C09F9"/>
    <w:rsid w:val="008C3700"/>
    <w:rsid w:val="008D1A3A"/>
    <w:rsid w:val="008D2EBF"/>
    <w:rsid w:val="008D554F"/>
    <w:rsid w:val="008E1B22"/>
    <w:rsid w:val="008E1EED"/>
    <w:rsid w:val="008F3736"/>
    <w:rsid w:val="00904F41"/>
    <w:rsid w:val="00904F5A"/>
    <w:rsid w:val="009053C5"/>
    <w:rsid w:val="00912106"/>
    <w:rsid w:val="00912EEC"/>
    <w:rsid w:val="0091791C"/>
    <w:rsid w:val="0093257D"/>
    <w:rsid w:val="0093562D"/>
    <w:rsid w:val="00944F47"/>
    <w:rsid w:val="009533DD"/>
    <w:rsid w:val="009637A8"/>
    <w:rsid w:val="009647B1"/>
    <w:rsid w:val="00964E47"/>
    <w:rsid w:val="0097091C"/>
    <w:rsid w:val="00976917"/>
    <w:rsid w:val="00981703"/>
    <w:rsid w:val="00984B9E"/>
    <w:rsid w:val="00992536"/>
    <w:rsid w:val="00993113"/>
    <w:rsid w:val="00994F6A"/>
    <w:rsid w:val="00995A81"/>
    <w:rsid w:val="009C5C77"/>
    <w:rsid w:val="009F220D"/>
    <w:rsid w:val="009F4B64"/>
    <w:rsid w:val="00A012E5"/>
    <w:rsid w:val="00A02927"/>
    <w:rsid w:val="00A14789"/>
    <w:rsid w:val="00A14EF0"/>
    <w:rsid w:val="00A33DD4"/>
    <w:rsid w:val="00A35C21"/>
    <w:rsid w:val="00A413EB"/>
    <w:rsid w:val="00A47E68"/>
    <w:rsid w:val="00A569D0"/>
    <w:rsid w:val="00A57117"/>
    <w:rsid w:val="00A870AE"/>
    <w:rsid w:val="00A94851"/>
    <w:rsid w:val="00A94D59"/>
    <w:rsid w:val="00A95FEF"/>
    <w:rsid w:val="00A96D61"/>
    <w:rsid w:val="00A96EE0"/>
    <w:rsid w:val="00AA2DA0"/>
    <w:rsid w:val="00AA3DFB"/>
    <w:rsid w:val="00AA5572"/>
    <w:rsid w:val="00AB42A0"/>
    <w:rsid w:val="00AB4BD3"/>
    <w:rsid w:val="00AB77FB"/>
    <w:rsid w:val="00AE1463"/>
    <w:rsid w:val="00AE175F"/>
    <w:rsid w:val="00AE1E5D"/>
    <w:rsid w:val="00AF32A7"/>
    <w:rsid w:val="00B0445A"/>
    <w:rsid w:val="00B04FFE"/>
    <w:rsid w:val="00B11CB3"/>
    <w:rsid w:val="00B135AD"/>
    <w:rsid w:val="00B22C16"/>
    <w:rsid w:val="00B24BB3"/>
    <w:rsid w:val="00B2670F"/>
    <w:rsid w:val="00B41D58"/>
    <w:rsid w:val="00B421D3"/>
    <w:rsid w:val="00B43F78"/>
    <w:rsid w:val="00B46001"/>
    <w:rsid w:val="00B5240C"/>
    <w:rsid w:val="00B53924"/>
    <w:rsid w:val="00B5654C"/>
    <w:rsid w:val="00B56D2A"/>
    <w:rsid w:val="00B573FA"/>
    <w:rsid w:val="00B629A2"/>
    <w:rsid w:val="00B64366"/>
    <w:rsid w:val="00B655F1"/>
    <w:rsid w:val="00B66CC1"/>
    <w:rsid w:val="00B77E7C"/>
    <w:rsid w:val="00B91085"/>
    <w:rsid w:val="00B93349"/>
    <w:rsid w:val="00BA3420"/>
    <w:rsid w:val="00BA40AC"/>
    <w:rsid w:val="00BA49D6"/>
    <w:rsid w:val="00BB5257"/>
    <w:rsid w:val="00BB6E65"/>
    <w:rsid w:val="00BC05B8"/>
    <w:rsid w:val="00BC40EE"/>
    <w:rsid w:val="00BC4741"/>
    <w:rsid w:val="00BD1815"/>
    <w:rsid w:val="00BD6CC8"/>
    <w:rsid w:val="00BD7B86"/>
    <w:rsid w:val="00BE4038"/>
    <w:rsid w:val="00BF12B6"/>
    <w:rsid w:val="00BF1DC7"/>
    <w:rsid w:val="00BF25FF"/>
    <w:rsid w:val="00C03225"/>
    <w:rsid w:val="00C058C8"/>
    <w:rsid w:val="00C07921"/>
    <w:rsid w:val="00C07C19"/>
    <w:rsid w:val="00C14E8A"/>
    <w:rsid w:val="00C25D38"/>
    <w:rsid w:val="00C31832"/>
    <w:rsid w:val="00C34A77"/>
    <w:rsid w:val="00C44FCF"/>
    <w:rsid w:val="00C47C4C"/>
    <w:rsid w:val="00C47EF0"/>
    <w:rsid w:val="00C51240"/>
    <w:rsid w:val="00C54A2E"/>
    <w:rsid w:val="00C65FBE"/>
    <w:rsid w:val="00C66CC2"/>
    <w:rsid w:val="00C73C7C"/>
    <w:rsid w:val="00C741CC"/>
    <w:rsid w:val="00C762B9"/>
    <w:rsid w:val="00C77DE1"/>
    <w:rsid w:val="00C80095"/>
    <w:rsid w:val="00C80942"/>
    <w:rsid w:val="00C838F5"/>
    <w:rsid w:val="00C847B7"/>
    <w:rsid w:val="00C92D79"/>
    <w:rsid w:val="00CA04D6"/>
    <w:rsid w:val="00CA6FC3"/>
    <w:rsid w:val="00CB13FA"/>
    <w:rsid w:val="00CB2930"/>
    <w:rsid w:val="00CB5F91"/>
    <w:rsid w:val="00CB727F"/>
    <w:rsid w:val="00CC7AF6"/>
    <w:rsid w:val="00CD5A66"/>
    <w:rsid w:val="00CD7C9F"/>
    <w:rsid w:val="00CE188D"/>
    <w:rsid w:val="00CE1E99"/>
    <w:rsid w:val="00CE3F1B"/>
    <w:rsid w:val="00CE4E0E"/>
    <w:rsid w:val="00CF260D"/>
    <w:rsid w:val="00CF798D"/>
    <w:rsid w:val="00D05D68"/>
    <w:rsid w:val="00D156A0"/>
    <w:rsid w:val="00D16491"/>
    <w:rsid w:val="00D2145A"/>
    <w:rsid w:val="00D2511F"/>
    <w:rsid w:val="00D25AA5"/>
    <w:rsid w:val="00D25FCA"/>
    <w:rsid w:val="00D27070"/>
    <w:rsid w:val="00D31719"/>
    <w:rsid w:val="00D31C4A"/>
    <w:rsid w:val="00D323F1"/>
    <w:rsid w:val="00D35F0B"/>
    <w:rsid w:val="00D46CA6"/>
    <w:rsid w:val="00D5598A"/>
    <w:rsid w:val="00D66333"/>
    <w:rsid w:val="00D729C8"/>
    <w:rsid w:val="00D84580"/>
    <w:rsid w:val="00D87324"/>
    <w:rsid w:val="00D92242"/>
    <w:rsid w:val="00DA048B"/>
    <w:rsid w:val="00DA0AFB"/>
    <w:rsid w:val="00DA12DD"/>
    <w:rsid w:val="00DA1B27"/>
    <w:rsid w:val="00DB20A0"/>
    <w:rsid w:val="00DB61FF"/>
    <w:rsid w:val="00DD2121"/>
    <w:rsid w:val="00DD2D11"/>
    <w:rsid w:val="00DD44D0"/>
    <w:rsid w:val="00DD5EE0"/>
    <w:rsid w:val="00DE2765"/>
    <w:rsid w:val="00DE6D9F"/>
    <w:rsid w:val="00DF07E8"/>
    <w:rsid w:val="00DF0BF7"/>
    <w:rsid w:val="00DF1922"/>
    <w:rsid w:val="00DF463C"/>
    <w:rsid w:val="00E013D0"/>
    <w:rsid w:val="00E107F6"/>
    <w:rsid w:val="00E2064B"/>
    <w:rsid w:val="00E21FCB"/>
    <w:rsid w:val="00E25E73"/>
    <w:rsid w:val="00E336C9"/>
    <w:rsid w:val="00E34EC7"/>
    <w:rsid w:val="00E412B9"/>
    <w:rsid w:val="00E41AAD"/>
    <w:rsid w:val="00E45674"/>
    <w:rsid w:val="00E50916"/>
    <w:rsid w:val="00E53759"/>
    <w:rsid w:val="00E554FE"/>
    <w:rsid w:val="00E67BF1"/>
    <w:rsid w:val="00E716EF"/>
    <w:rsid w:val="00E75E35"/>
    <w:rsid w:val="00E76BE4"/>
    <w:rsid w:val="00E77729"/>
    <w:rsid w:val="00E834EC"/>
    <w:rsid w:val="00E850F5"/>
    <w:rsid w:val="00E869BA"/>
    <w:rsid w:val="00E922E9"/>
    <w:rsid w:val="00E94ADD"/>
    <w:rsid w:val="00E95C48"/>
    <w:rsid w:val="00E96545"/>
    <w:rsid w:val="00EA1B03"/>
    <w:rsid w:val="00EB1B2D"/>
    <w:rsid w:val="00EB337F"/>
    <w:rsid w:val="00EB7EE2"/>
    <w:rsid w:val="00EC7097"/>
    <w:rsid w:val="00EC70DC"/>
    <w:rsid w:val="00ED5F97"/>
    <w:rsid w:val="00ED6015"/>
    <w:rsid w:val="00EE63BF"/>
    <w:rsid w:val="00EE797F"/>
    <w:rsid w:val="00EF357E"/>
    <w:rsid w:val="00EF7031"/>
    <w:rsid w:val="00EF712F"/>
    <w:rsid w:val="00F02239"/>
    <w:rsid w:val="00F1274A"/>
    <w:rsid w:val="00F264E4"/>
    <w:rsid w:val="00F30F1A"/>
    <w:rsid w:val="00F315A3"/>
    <w:rsid w:val="00F41CB0"/>
    <w:rsid w:val="00F44809"/>
    <w:rsid w:val="00F473FD"/>
    <w:rsid w:val="00F5140F"/>
    <w:rsid w:val="00F56D6D"/>
    <w:rsid w:val="00F604D4"/>
    <w:rsid w:val="00F60728"/>
    <w:rsid w:val="00F61CC8"/>
    <w:rsid w:val="00F63557"/>
    <w:rsid w:val="00F6376A"/>
    <w:rsid w:val="00F6659A"/>
    <w:rsid w:val="00F745F7"/>
    <w:rsid w:val="00F74F2D"/>
    <w:rsid w:val="00F80480"/>
    <w:rsid w:val="00F80676"/>
    <w:rsid w:val="00F827F7"/>
    <w:rsid w:val="00F8431A"/>
    <w:rsid w:val="00F9042C"/>
    <w:rsid w:val="00F93895"/>
    <w:rsid w:val="00F93D12"/>
    <w:rsid w:val="00FA0B24"/>
    <w:rsid w:val="00FA4BDD"/>
    <w:rsid w:val="00FA50D8"/>
    <w:rsid w:val="00FA6F12"/>
    <w:rsid w:val="00FB08A0"/>
    <w:rsid w:val="00FB4A76"/>
    <w:rsid w:val="00FB4EB2"/>
    <w:rsid w:val="00FB6689"/>
    <w:rsid w:val="00FC2E7E"/>
    <w:rsid w:val="00FE0624"/>
    <w:rsid w:val="00FE25C4"/>
    <w:rsid w:val="00FE2A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2"/>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 w:type="paragraph" w:customStyle="1" w:styleId="Standard">
    <w:name w:val="Standard"/>
    <w:rsid w:val="00637CBC"/>
    <w:pPr>
      <w:suppressAutoHyphens/>
      <w:autoSpaceDN w:val="0"/>
      <w:spacing w:line="240" w:lineRule="auto"/>
      <w:textAlignment w:val="baseline"/>
    </w:pPr>
    <w:rPr>
      <w:rFonts w:ascii="Calibri" w:eastAsia="SimSun" w:hAnsi="Calibri" w:cs="F"/>
      <w:kern w:val="3"/>
    </w:rPr>
  </w:style>
  <w:style w:type="paragraph" w:styleId="Tekstprzypisudolnego">
    <w:name w:val="footnote text"/>
    <w:basedOn w:val="Standard"/>
    <w:link w:val="TekstprzypisudolnegoZnak"/>
    <w:rsid w:val="00637CBC"/>
    <w:pPr>
      <w:spacing w:after="0"/>
    </w:pPr>
    <w:rPr>
      <w:sz w:val="20"/>
      <w:szCs w:val="20"/>
    </w:rPr>
  </w:style>
  <w:style w:type="character" w:customStyle="1" w:styleId="TekstprzypisudolnegoZnak">
    <w:name w:val="Tekst przypisu dolnego Znak"/>
    <w:basedOn w:val="Domylnaczcionkaakapitu"/>
    <w:link w:val="Tekstprzypisudolnego"/>
    <w:rsid w:val="00637CBC"/>
    <w:rPr>
      <w:rFonts w:ascii="Calibri" w:eastAsia="SimSun" w:hAnsi="Calibri" w:cs="F"/>
      <w:kern w:val="3"/>
      <w:sz w:val="20"/>
      <w:szCs w:val="20"/>
    </w:rPr>
  </w:style>
  <w:style w:type="character" w:styleId="Odwoanieprzypisudolnego">
    <w:name w:val="footnote reference"/>
    <w:rsid w:val="00637CBC"/>
    <w:rPr>
      <w:position w:val="0"/>
      <w:vertAlign w:val="superscript"/>
    </w:rPr>
  </w:style>
  <w:style w:type="numbering" w:customStyle="1" w:styleId="WWNum18">
    <w:name w:val="WWNum18"/>
    <w:basedOn w:val="Bezlisty"/>
    <w:rsid w:val="00637CBC"/>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CF5E28-EA70-4705-8661-AA1493704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22</Pages>
  <Words>8855</Words>
  <Characters>53134</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53</cp:revision>
  <cp:lastPrinted>2020-01-02T10:56:00Z</cp:lastPrinted>
  <dcterms:created xsi:type="dcterms:W3CDTF">2017-12-29T08:12:00Z</dcterms:created>
  <dcterms:modified xsi:type="dcterms:W3CDTF">2020-01-02T11:36:00Z</dcterms:modified>
</cp:coreProperties>
</file>